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C002" w14:textId="251EA84C" w:rsidR="001B6519" w:rsidRDefault="001B6519" w:rsidP="001B6519">
      <w:pPr>
        <w:shd w:val="clear" w:color="auto" w:fill="FFFFFF"/>
        <w:spacing w:after="0" w:line="435" w:lineRule="atLeast"/>
        <w:jc w:val="center"/>
        <w:outlineLvl w:val="2"/>
        <w:rPr>
          <w:rFonts w:eastAsia="Times New Roman" w:cstheme="minorHAnsi"/>
          <w:b/>
          <w:bCs/>
          <w:caps/>
          <w:color w:val="212E41"/>
          <w:sz w:val="28"/>
          <w:szCs w:val="28"/>
          <w:lang w:val="vi-VN" w:eastAsia="vi-VN"/>
        </w:rPr>
      </w:pPr>
      <w:r w:rsidRPr="001B6519">
        <w:rPr>
          <w:rFonts w:eastAsia="Times New Roman" w:cstheme="minorHAnsi"/>
          <w:b/>
          <w:bCs/>
          <w:caps/>
          <w:color w:val="212E41"/>
          <w:sz w:val="28"/>
          <w:szCs w:val="28"/>
          <w:lang w:val="vi-VN" w:eastAsia="vi-VN"/>
        </w:rPr>
        <w:t>TÓM TẮT QUY TRÌNH TỐ TỤNG TRỌNG TÀI</w:t>
      </w:r>
    </w:p>
    <w:p w14:paraId="242B3724" w14:textId="08429658" w:rsidR="001F6C99" w:rsidRPr="001B0E86" w:rsidRDefault="001F6C99" w:rsidP="001B6519">
      <w:pPr>
        <w:shd w:val="clear" w:color="auto" w:fill="FFFFFF"/>
        <w:spacing w:after="0" w:line="435" w:lineRule="atLeast"/>
        <w:jc w:val="center"/>
        <w:outlineLvl w:val="2"/>
        <w:rPr>
          <w:rFonts w:eastAsia="Times New Roman" w:cstheme="minorHAnsi"/>
          <w:b/>
          <w:bCs/>
          <w:caps/>
          <w:color w:val="212E41"/>
          <w:sz w:val="28"/>
          <w:szCs w:val="28"/>
          <w:lang w:val="en-US" w:eastAsia="vi-VN"/>
        </w:rPr>
      </w:pPr>
      <w:r>
        <w:rPr>
          <w:rFonts w:eastAsia="Times New Roman" w:cstheme="minorHAnsi"/>
          <w:b/>
          <w:bCs/>
          <w:caps/>
          <w:color w:val="212E41"/>
          <w:sz w:val="28"/>
          <w:szCs w:val="28"/>
          <w:lang w:val="vi-VN" w:eastAsia="vi-VN"/>
        </w:rPr>
        <w:t xml:space="preserve">TẠI TRUNG TÂM TRỌNG TÀI THƯƠNG MẠI QUỐC TẾ </w:t>
      </w:r>
      <w:r w:rsidR="001B0E86">
        <w:rPr>
          <w:rFonts w:eastAsia="Times New Roman" w:cstheme="minorHAnsi"/>
          <w:b/>
          <w:bCs/>
          <w:caps/>
          <w:color w:val="212E41"/>
          <w:sz w:val="28"/>
          <w:szCs w:val="28"/>
          <w:lang w:val="en-US" w:eastAsia="vi-VN"/>
        </w:rPr>
        <w:t>VHA</w:t>
      </w:r>
    </w:p>
    <w:p w14:paraId="2821F51F" w14:textId="77777777" w:rsidR="001B6519" w:rsidRDefault="001B6519" w:rsidP="001B6519">
      <w:pPr>
        <w:shd w:val="clear" w:color="auto" w:fill="FFFFFF"/>
        <w:spacing w:after="0" w:line="435" w:lineRule="atLeast"/>
        <w:jc w:val="center"/>
        <w:outlineLvl w:val="2"/>
        <w:rPr>
          <w:rFonts w:eastAsia="Times New Roman" w:cstheme="minorHAnsi"/>
          <w:b/>
          <w:bCs/>
          <w:caps/>
          <w:color w:val="212E41"/>
          <w:sz w:val="24"/>
          <w:szCs w:val="24"/>
          <w:lang w:val="vi-VN" w:eastAsia="vi-VN"/>
        </w:rPr>
      </w:pPr>
    </w:p>
    <w:p w14:paraId="1334A2C6" w14:textId="5A53477F" w:rsidR="00633CFD" w:rsidRPr="00633CFD" w:rsidRDefault="00633CFD" w:rsidP="00633CFD">
      <w:pPr>
        <w:shd w:val="clear" w:color="auto" w:fill="FFFFFF"/>
        <w:spacing w:after="0" w:line="435" w:lineRule="atLeast"/>
        <w:jc w:val="both"/>
        <w:outlineLvl w:val="2"/>
        <w:rPr>
          <w:rFonts w:eastAsia="Times New Roman" w:cstheme="minorHAnsi"/>
          <w:caps/>
          <w:color w:val="212E41"/>
          <w:sz w:val="24"/>
          <w:szCs w:val="24"/>
          <w:lang w:val="vi-VN" w:eastAsia="vi-VN"/>
        </w:rPr>
      </w:pPr>
      <w:r w:rsidRPr="00633CFD">
        <w:rPr>
          <w:rFonts w:eastAsia="Times New Roman" w:cstheme="minorHAnsi"/>
          <w:b/>
          <w:bCs/>
          <w:caps/>
          <w:color w:val="212E41"/>
          <w:sz w:val="24"/>
          <w:szCs w:val="24"/>
          <w:lang w:val="vi-VN" w:eastAsia="vi-VN"/>
        </w:rPr>
        <w:t>BƯỚC 1: KHỞI KIỆN VÀ TỰ BẢO VỆ</w:t>
      </w:r>
    </w:p>
    <w:p w14:paraId="655532BC" w14:textId="77777777" w:rsidR="00633CFD" w:rsidRPr="00633CFD" w:rsidRDefault="00633CFD" w:rsidP="00633CFD">
      <w:pPr>
        <w:numPr>
          <w:ilvl w:val="0"/>
          <w:numId w:val="1"/>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Nguyên đơn gửi Đơn khởi kiện tới Trung tâm.</w:t>
      </w:r>
    </w:p>
    <w:p w14:paraId="108847F7" w14:textId="77777777" w:rsidR="00633CFD" w:rsidRPr="00633CFD" w:rsidRDefault="00633CFD" w:rsidP="00633CFD">
      <w:pPr>
        <w:numPr>
          <w:ilvl w:val="0"/>
          <w:numId w:val="1"/>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Trung tâm gửi Đơn khởi kiện và tài liệu liên quan cho Bị đơn.</w:t>
      </w:r>
    </w:p>
    <w:p w14:paraId="573D9743" w14:textId="77777777" w:rsidR="00633CFD" w:rsidRPr="00633CFD" w:rsidRDefault="00633CFD" w:rsidP="00633CFD">
      <w:pPr>
        <w:numPr>
          <w:ilvl w:val="0"/>
          <w:numId w:val="1"/>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Bị đơn gửi Bản tự bảo vệ và Đơn kiện lại (nếu có) cho Trung tâm.</w:t>
      </w:r>
    </w:p>
    <w:p w14:paraId="70E0B895" w14:textId="77777777" w:rsidR="00633CFD" w:rsidRPr="00633CFD" w:rsidRDefault="00633CFD" w:rsidP="00633CFD">
      <w:pPr>
        <w:shd w:val="clear" w:color="auto" w:fill="FFFFFF"/>
        <w:spacing w:after="0" w:line="435" w:lineRule="atLeast"/>
        <w:jc w:val="both"/>
        <w:outlineLvl w:val="2"/>
        <w:rPr>
          <w:rFonts w:eastAsia="Times New Roman" w:cstheme="minorHAnsi"/>
          <w:caps/>
          <w:color w:val="212E41"/>
          <w:sz w:val="24"/>
          <w:szCs w:val="24"/>
          <w:lang w:val="vi-VN" w:eastAsia="vi-VN"/>
        </w:rPr>
      </w:pPr>
      <w:r w:rsidRPr="00633CFD">
        <w:rPr>
          <w:rFonts w:eastAsia="Times New Roman" w:cstheme="minorHAnsi"/>
          <w:b/>
          <w:bCs/>
          <w:caps/>
          <w:color w:val="212E41"/>
          <w:sz w:val="24"/>
          <w:szCs w:val="24"/>
          <w:lang w:val="vi-VN" w:eastAsia="vi-VN"/>
        </w:rPr>
        <w:t>BƯỚC 2: THÀNH LẬP HỘI ĐỒNG TRỌNG TÀI</w:t>
      </w:r>
    </w:p>
    <w:p w14:paraId="64D92DCC" w14:textId="6D07ABB6" w:rsidR="001B6519" w:rsidRPr="001B6519" w:rsidRDefault="001B6519" w:rsidP="00633CFD">
      <w:pPr>
        <w:shd w:val="clear" w:color="auto" w:fill="FFFFFF"/>
        <w:spacing w:after="0" w:line="240" w:lineRule="auto"/>
        <w:jc w:val="both"/>
        <w:rPr>
          <w:rFonts w:eastAsia="Times New Roman" w:cstheme="minorHAnsi"/>
          <w:b/>
          <w:bCs/>
          <w:i/>
          <w:iCs/>
          <w:color w:val="454955"/>
          <w:sz w:val="24"/>
          <w:szCs w:val="24"/>
          <w:lang w:val="vi-VN" w:eastAsia="vi-VN"/>
        </w:rPr>
      </w:pPr>
      <w:r w:rsidRPr="001B6519">
        <w:rPr>
          <w:rFonts w:eastAsia="Times New Roman" w:cstheme="minorHAnsi"/>
          <w:b/>
          <w:bCs/>
          <w:i/>
          <w:iCs/>
          <w:color w:val="454955"/>
          <w:sz w:val="24"/>
          <w:szCs w:val="24"/>
          <w:lang w:val="vi-VN" w:eastAsia="vi-VN"/>
        </w:rPr>
        <w:t>Có 02 trường hợp:</w:t>
      </w:r>
    </w:p>
    <w:p w14:paraId="781624C3" w14:textId="4BE9D690" w:rsidR="00633CFD" w:rsidRPr="00633CFD" w:rsidRDefault="00633CFD" w:rsidP="00633CFD">
      <w:pPr>
        <w:shd w:val="clear" w:color="auto" w:fill="FFFFFF"/>
        <w:spacing w:after="0" w:line="240" w:lineRule="auto"/>
        <w:jc w:val="both"/>
        <w:rPr>
          <w:rFonts w:eastAsia="Times New Roman" w:cstheme="minorHAnsi"/>
          <w:color w:val="454955"/>
          <w:sz w:val="24"/>
          <w:szCs w:val="24"/>
          <w:lang w:val="vi-VN" w:eastAsia="vi-VN"/>
        </w:rPr>
      </w:pPr>
      <w:r w:rsidRPr="00633CFD">
        <w:rPr>
          <w:rFonts w:eastAsia="Times New Roman" w:cstheme="minorHAnsi"/>
          <w:b/>
          <w:bCs/>
          <w:i/>
          <w:iCs/>
          <w:color w:val="454955"/>
          <w:sz w:val="24"/>
          <w:szCs w:val="24"/>
          <w:lang w:val="vi-VN" w:eastAsia="vi-VN"/>
        </w:rPr>
        <w:t>Hội đồng trọng tài gồm ba Trọng tài viên</w:t>
      </w:r>
    </w:p>
    <w:p w14:paraId="048D37C4" w14:textId="77777777" w:rsidR="00633CFD" w:rsidRPr="00633CFD" w:rsidRDefault="00633CFD" w:rsidP="00633CFD">
      <w:pPr>
        <w:numPr>
          <w:ilvl w:val="0"/>
          <w:numId w:val="2"/>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Nguyên đơn và bị đơn mỗi bên chọn 1 Trọng tài viên hoặc yêu cầu Chủ tịch Trung tâm chỉ định 1 Trọng tài viên.</w:t>
      </w:r>
    </w:p>
    <w:p w14:paraId="38A11579" w14:textId="691CE55A" w:rsidR="00633CFD" w:rsidRPr="00633CFD" w:rsidRDefault="00633CFD" w:rsidP="00633CFD">
      <w:pPr>
        <w:numPr>
          <w:ilvl w:val="0"/>
          <w:numId w:val="2"/>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 xml:space="preserve">Hai </w:t>
      </w:r>
      <w:r w:rsidR="006B7DDB">
        <w:rPr>
          <w:rFonts w:eastAsia="Times New Roman" w:cstheme="minorHAnsi"/>
          <w:color w:val="454955"/>
          <w:sz w:val="24"/>
          <w:szCs w:val="24"/>
          <w:lang w:val="vi-VN" w:eastAsia="vi-VN"/>
        </w:rPr>
        <w:t>T</w:t>
      </w:r>
      <w:r w:rsidRPr="00633CFD">
        <w:rPr>
          <w:rFonts w:eastAsia="Times New Roman" w:cstheme="minorHAnsi"/>
          <w:color w:val="454955"/>
          <w:sz w:val="24"/>
          <w:szCs w:val="24"/>
          <w:lang w:val="vi-VN" w:eastAsia="vi-VN"/>
        </w:rPr>
        <w:t xml:space="preserve">rọng tài viên được các bên chọn bầu 1 Trọng tài viên khác làm Chủ tịch Hội đồng trọng tài; trường hợp hai </w:t>
      </w:r>
      <w:r w:rsidR="006B7DDB">
        <w:rPr>
          <w:rFonts w:eastAsia="Times New Roman" w:cstheme="minorHAnsi"/>
          <w:color w:val="454955"/>
          <w:sz w:val="24"/>
          <w:szCs w:val="24"/>
          <w:lang w:val="vi-VN" w:eastAsia="vi-VN"/>
        </w:rPr>
        <w:t>T</w:t>
      </w:r>
      <w:r w:rsidRPr="00633CFD">
        <w:rPr>
          <w:rFonts w:eastAsia="Times New Roman" w:cstheme="minorHAnsi"/>
          <w:color w:val="454955"/>
          <w:sz w:val="24"/>
          <w:szCs w:val="24"/>
          <w:lang w:val="vi-VN" w:eastAsia="vi-VN"/>
        </w:rPr>
        <w:t xml:space="preserve">rọng tài viên không bầu được Chủ tịch Hội đồng trọng tài trong thời hạn quy định thì Chủ tịch Trung tâm chỉ định một </w:t>
      </w:r>
      <w:r w:rsidR="006B7DDB">
        <w:rPr>
          <w:rFonts w:eastAsia="Times New Roman" w:cstheme="minorHAnsi"/>
          <w:color w:val="454955"/>
          <w:sz w:val="24"/>
          <w:szCs w:val="24"/>
          <w:lang w:val="vi-VN" w:eastAsia="vi-VN"/>
        </w:rPr>
        <w:t>T</w:t>
      </w:r>
      <w:r w:rsidRPr="00633CFD">
        <w:rPr>
          <w:rFonts w:eastAsia="Times New Roman" w:cstheme="minorHAnsi"/>
          <w:color w:val="454955"/>
          <w:sz w:val="24"/>
          <w:szCs w:val="24"/>
          <w:lang w:val="vi-VN" w:eastAsia="vi-VN"/>
        </w:rPr>
        <w:t>rọng tài viên khác làm Chủ tịch Hội đồng trọng tài.</w:t>
      </w:r>
    </w:p>
    <w:p w14:paraId="16C19070" w14:textId="77777777" w:rsidR="00633CFD" w:rsidRPr="00633CFD" w:rsidRDefault="00633CFD" w:rsidP="00633CFD">
      <w:pPr>
        <w:shd w:val="clear" w:color="auto" w:fill="FFFFFF"/>
        <w:spacing w:after="0" w:line="240" w:lineRule="auto"/>
        <w:jc w:val="both"/>
        <w:rPr>
          <w:rFonts w:eastAsia="Times New Roman" w:cstheme="minorHAnsi"/>
          <w:color w:val="454955"/>
          <w:sz w:val="24"/>
          <w:szCs w:val="24"/>
          <w:lang w:val="vi-VN" w:eastAsia="vi-VN"/>
        </w:rPr>
      </w:pPr>
      <w:r w:rsidRPr="00633CFD">
        <w:rPr>
          <w:rFonts w:eastAsia="Times New Roman" w:cstheme="minorHAnsi"/>
          <w:b/>
          <w:bCs/>
          <w:i/>
          <w:iCs/>
          <w:color w:val="454955"/>
          <w:sz w:val="24"/>
          <w:szCs w:val="24"/>
          <w:lang w:val="vi-VN" w:eastAsia="vi-VN"/>
        </w:rPr>
        <w:t>Hội đồng trọng tài gồm Trọng tài viên duy nhất</w:t>
      </w:r>
    </w:p>
    <w:p w14:paraId="1ACEC51F" w14:textId="77777777" w:rsidR="00633CFD" w:rsidRPr="00633CFD" w:rsidRDefault="00633CFD" w:rsidP="00633CFD">
      <w:pPr>
        <w:numPr>
          <w:ilvl w:val="0"/>
          <w:numId w:val="3"/>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Nguyên đơn và bị đơn thống nhất chọn Trọng tài viên duy nhất hoặc yêu cầu Chủ tịch Trung tâm chỉ định Trọng tài viên duy nhất hoặc Chủ tịch Trung tâm chỉ định Trọng tài viên duy nhất trong trường hợp các bên không thống nhất được Trọng tài viên duy nhất trong thời hạn quy định.</w:t>
      </w:r>
    </w:p>
    <w:p w14:paraId="096D0517" w14:textId="77777777" w:rsidR="00633CFD" w:rsidRPr="00633CFD" w:rsidRDefault="00633CFD" w:rsidP="00633CFD">
      <w:pPr>
        <w:shd w:val="clear" w:color="auto" w:fill="FFFFFF"/>
        <w:spacing w:after="0" w:line="435" w:lineRule="atLeast"/>
        <w:jc w:val="both"/>
        <w:outlineLvl w:val="2"/>
        <w:rPr>
          <w:rFonts w:eastAsia="Times New Roman" w:cstheme="minorHAnsi"/>
          <w:caps/>
          <w:color w:val="212E41"/>
          <w:sz w:val="24"/>
          <w:szCs w:val="24"/>
          <w:lang w:val="vi-VN" w:eastAsia="vi-VN"/>
        </w:rPr>
      </w:pPr>
      <w:r w:rsidRPr="00633CFD">
        <w:rPr>
          <w:rFonts w:eastAsia="Times New Roman" w:cstheme="minorHAnsi"/>
          <w:b/>
          <w:bCs/>
          <w:caps/>
          <w:color w:val="212E41"/>
          <w:sz w:val="24"/>
          <w:szCs w:val="24"/>
          <w:lang w:val="vi-VN" w:eastAsia="vi-VN"/>
        </w:rPr>
        <w:t>BƯỚC 3: HỘI ĐỒNG TRỌNG TÀI NGHIÊN CỨU HỒ SƠ, THỰC HIỆN MỘT SỐ CÔNG VIỆC THEO THẨM QUYỀN</w:t>
      </w:r>
    </w:p>
    <w:p w14:paraId="3668FA21" w14:textId="77777777" w:rsidR="00633CFD" w:rsidRPr="00633CFD" w:rsidRDefault="00633CFD" w:rsidP="00633CFD">
      <w:pPr>
        <w:numPr>
          <w:ilvl w:val="0"/>
          <w:numId w:val="4"/>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Các Trọng tài viên nghiên cứu hồ sơ.</w:t>
      </w:r>
    </w:p>
    <w:p w14:paraId="7450955C" w14:textId="77777777" w:rsidR="00633CFD" w:rsidRPr="00633CFD" w:rsidRDefault="00633CFD" w:rsidP="00633CFD">
      <w:pPr>
        <w:numPr>
          <w:ilvl w:val="0"/>
          <w:numId w:val="4"/>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Hội đồng trọng tài thực hiện một số công việc theo thẩm quyền như xác minh sự việc, thu thập chứng cứ, triệu tập người làm chứng, áp dụng biện pháp khẩn cấp tạm thời.</w:t>
      </w:r>
    </w:p>
    <w:p w14:paraId="527ECE4D" w14:textId="77777777" w:rsidR="00633CFD" w:rsidRPr="00633CFD" w:rsidRDefault="00633CFD" w:rsidP="00633CFD">
      <w:pPr>
        <w:shd w:val="clear" w:color="auto" w:fill="FFFFFF"/>
        <w:spacing w:after="0" w:line="435" w:lineRule="atLeast"/>
        <w:jc w:val="both"/>
        <w:outlineLvl w:val="2"/>
        <w:rPr>
          <w:rFonts w:eastAsia="Times New Roman" w:cstheme="minorHAnsi"/>
          <w:caps/>
          <w:color w:val="212E41"/>
          <w:sz w:val="24"/>
          <w:szCs w:val="24"/>
          <w:lang w:val="vi-VN" w:eastAsia="vi-VN"/>
        </w:rPr>
      </w:pPr>
      <w:r w:rsidRPr="00633CFD">
        <w:rPr>
          <w:rFonts w:eastAsia="Times New Roman" w:cstheme="minorHAnsi"/>
          <w:b/>
          <w:bCs/>
          <w:caps/>
          <w:color w:val="212E41"/>
          <w:sz w:val="24"/>
          <w:szCs w:val="24"/>
          <w:lang w:val="vi-VN" w:eastAsia="vi-VN"/>
        </w:rPr>
        <w:t>BƯỚC 4: TIẾN HÀNH PHIÊN HỌP GIẢI QUYẾT TRANH CHẤP</w:t>
      </w:r>
    </w:p>
    <w:p w14:paraId="65BD3EC1" w14:textId="77777777" w:rsidR="00633CFD" w:rsidRPr="00633CFD" w:rsidRDefault="00633CFD" w:rsidP="00633CFD">
      <w:pPr>
        <w:numPr>
          <w:ilvl w:val="0"/>
          <w:numId w:val="5"/>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Hội đồng trọng tài tiến hành phiên họp giải quyết tranh chấp.</w:t>
      </w:r>
    </w:p>
    <w:p w14:paraId="281D69B3" w14:textId="77777777" w:rsidR="00633CFD" w:rsidRPr="00633CFD" w:rsidRDefault="00633CFD" w:rsidP="00633CFD">
      <w:pPr>
        <w:numPr>
          <w:ilvl w:val="0"/>
          <w:numId w:val="5"/>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Theo yêu cầu của các bên, Hội đồng trọng tài tiến hành hòa giải. Trường hợp hòa giải thành, Hội đồng trọng tài lập Biên bản hòa giải thành và ra Quyết định công nhận hòa giải thành.</w:t>
      </w:r>
    </w:p>
    <w:p w14:paraId="0B6CCDF9" w14:textId="77777777" w:rsidR="00633CFD" w:rsidRPr="00633CFD" w:rsidRDefault="00633CFD" w:rsidP="00633CFD">
      <w:pPr>
        <w:shd w:val="clear" w:color="auto" w:fill="FFFFFF"/>
        <w:spacing w:after="0" w:line="435" w:lineRule="atLeast"/>
        <w:jc w:val="both"/>
        <w:outlineLvl w:val="2"/>
        <w:rPr>
          <w:rFonts w:eastAsia="Times New Roman" w:cstheme="minorHAnsi"/>
          <w:caps/>
          <w:color w:val="212E41"/>
          <w:sz w:val="24"/>
          <w:szCs w:val="24"/>
          <w:lang w:val="vi-VN" w:eastAsia="vi-VN"/>
        </w:rPr>
      </w:pPr>
      <w:r w:rsidRPr="00633CFD">
        <w:rPr>
          <w:rFonts w:eastAsia="Times New Roman" w:cstheme="minorHAnsi"/>
          <w:b/>
          <w:bCs/>
          <w:caps/>
          <w:color w:val="212E41"/>
          <w:sz w:val="24"/>
          <w:szCs w:val="24"/>
          <w:lang w:val="vi-VN" w:eastAsia="vi-VN"/>
        </w:rPr>
        <w:t>BƯỚC 5: RA PHÁN QUYẾT TRỌNG TÀI</w:t>
      </w:r>
    </w:p>
    <w:p w14:paraId="68268A0B" w14:textId="77777777" w:rsidR="00633CFD" w:rsidRPr="00633CFD" w:rsidRDefault="00633CFD" w:rsidP="00633CFD">
      <w:pPr>
        <w:numPr>
          <w:ilvl w:val="0"/>
          <w:numId w:val="6"/>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Trường hợp không hòa giải hoặc không hòa giải thành, Hội đồng Trọng tài ra Phán quyết trọng tài trong thời hạn 30 ngày kể từ ngày kết thúc phiên họp giải quyết tranh chấp cuối cùng.</w:t>
      </w:r>
    </w:p>
    <w:p w14:paraId="298AB7DE" w14:textId="77777777" w:rsidR="00633CFD" w:rsidRPr="00633CFD" w:rsidRDefault="00633CFD" w:rsidP="00633CFD">
      <w:pPr>
        <w:numPr>
          <w:ilvl w:val="0"/>
          <w:numId w:val="6"/>
        </w:numPr>
        <w:shd w:val="clear" w:color="auto" w:fill="FFFFFF"/>
        <w:spacing w:after="0" w:line="240" w:lineRule="auto"/>
        <w:ind w:left="1020"/>
        <w:jc w:val="both"/>
        <w:rPr>
          <w:rFonts w:eastAsia="Times New Roman" w:cstheme="minorHAnsi"/>
          <w:color w:val="454955"/>
          <w:sz w:val="24"/>
          <w:szCs w:val="24"/>
          <w:lang w:val="vi-VN" w:eastAsia="vi-VN"/>
        </w:rPr>
      </w:pPr>
      <w:r w:rsidRPr="00633CFD">
        <w:rPr>
          <w:rFonts w:eastAsia="Times New Roman" w:cstheme="minorHAnsi"/>
          <w:color w:val="454955"/>
          <w:sz w:val="24"/>
          <w:szCs w:val="24"/>
          <w:lang w:val="vi-VN" w:eastAsia="vi-VN"/>
        </w:rPr>
        <w:t>Hội đồng Trọng tài gửi Phán quyết trọng tài tới Trung tâm ngay sau ngày lập. Trung tâm gửi ngay tới các bên bản chính hoặc bản sao có chứng thực của Phán quyết trọng tài.</w:t>
      </w:r>
    </w:p>
    <w:p w14:paraId="27EFF347" w14:textId="77777777" w:rsidR="00A558CE" w:rsidRPr="001B6519" w:rsidRDefault="00A558CE">
      <w:pPr>
        <w:rPr>
          <w:rFonts w:cstheme="minorHAnsi"/>
          <w:sz w:val="24"/>
          <w:szCs w:val="24"/>
        </w:rPr>
      </w:pPr>
    </w:p>
    <w:sectPr w:rsidR="00A558CE" w:rsidRPr="001B65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E305" w14:textId="77777777" w:rsidR="005E77B8" w:rsidRDefault="005E77B8" w:rsidP="00A813F1">
      <w:pPr>
        <w:spacing w:after="0" w:line="240" w:lineRule="auto"/>
      </w:pPr>
      <w:r>
        <w:separator/>
      </w:r>
    </w:p>
  </w:endnote>
  <w:endnote w:type="continuationSeparator" w:id="0">
    <w:p w14:paraId="02E3B4BB" w14:textId="77777777" w:rsidR="005E77B8" w:rsidRDefault="005E77B8" w:rsidP="00A8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20E9" w14:textId="77777777" w:rsidR="005E77B8" w:rsidRDefault="005E77B8" w:rsidP="00A813F1">
      <w:pPr>
        <w:spacing w:after="0" w:line="240" w:lineRule="auto"/>
      </w:pPr>
      <w:r>
        <w:separator/>
      </w:r>
    </w:p>
  </w:footnote>
  <w:footnote w:type="continuationSeparator" w:id="0">
    <w:p w14:paraId="203E044B" w14:textId="77777777" w:rsidR="005E77B8" w:rsidRDefault="005E77B8" w:rsidP="00A81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317"/>
    </w:tblGrid>
    <w:tr w:rsidR="001B0E86" w:rsidRPr="00ED76D4" w14:paraId="5B8B20B9" w14:textId="77777777" w:rsidTr="00080384">
      <w:trPr>
        <w:trHeight w:val="1187"/>
      </w:trPr>
      <w:tc>
        <w:tcPr>
          <w:tcW w:w="1892" w:type="dxa"/>
          <w:hideMark/>
        </w:tcPr>
        <w:p w14:paraId="60DFC559" w14:textId="77777777" w:rsidR="001B0E86" w:rsidRPr="00ED76D4" w:rsidRDefault="001B0E86" w:rsidP="001B0E86">
          <w:pPr>
            <w:pStyle w:val="Header"/>
            <w:tabs>
              <w:tab w:val="center" w:pos="4680"/>
              <w:tab w:val="right" w:pos="9360"/>
            </w:tabs>
            <w:rPr>
              <w:noProof/>
              <w:lang w:val="en-SG"/>
            </w:rPr>
          </w:pPr>
          <w:r w:rsidRPr="00ED76D4">
            <w:rPr>
              <w:noProof/>
              <w:lang w:val="en-SG"/>
            </w:rPr>
            <w:drawing>
              <wp:anchor distT="0" distB="0" distL="114300" distR="114300" simplePos="0" relativeHeight="251658240" behindDoc="1" locked="0" layoutInCell="1" allowOverlap="1" wp14:anchorId="037332C0" wp14:editId="756EA58C">
                <wp:simplePos x="0" y="0"/>
                <wp:positionH relativeFrom="column">
                  <wp:posOffset>199390</wp:posOffset>
                </wp:positionH>
                <wp:positionV relativeFrom="paragraph">
                  <wp:posOffset>-19685</wp:posOffset>
                </wp:positionV>
                <wp:extent cx="720725" cy="574040"/>
                <wp:effectExtent l="0" t="0" r="3175" b="0"/>
                <wp:wrapNone/>
                <wp:docPr id="228764117" name="Picture 4"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7317" w:type="dxa"/>
          <w:hideMark/>
        </w:tcPr>
        <w:p w14:paraId="03A2D88D" w14:textId="77777777" w:rsidR="001B0E86" w:rsidRPr="00ED76D4" w:rsidRDefault="001B0E86" w:rsidP="001B0E86">
          <w:pPr>
            <w:pStyle w:val="Header"/>
            <w:tabs>
              <w:tab w:val="center" w:pos="4680"/>
              <w:tab w:val="right" w:pos="9360"/>
            </w:tabs>
            <w:rPr>
              <w:b/>
              <w:bCs/>
              <w:noProof/>
              <w:lang w:val="vi-VN"/>
            </w:rPr>
          </w:pPr>
          <w:r w:rsidRPr="00ED76D4">
            <w:rPr>
              <w:b/>
              <w:bCs/>
              <w:noProof/>
              <w:lang w:val="en-SG"/>
            </w:rPr>
            <w:t>TRUNG</w:t>
          </w:r>
          <w:r w:rsidRPr="00ED76D4">
            <w:rPr>
              <w:b/>
              <w:bCs/>
              <w:noProof/>
              <w:lang w:val="vi-VN"/>
            </w:rPr>
            <w:t xml:space="preserve"> TÂM TRỌNG TÀI THƯƠNG MẠI QUỐC TẾ VHA</w:t>
          </w:r>
        </w:p>
        <w:p w14:paraId="195A5E4F" w14:textId="77777777" w:rsidR="001B0E86" w:rsidRPr="00ED76D4" w:rsidRDefault="001B0E86" w:rsidP="001B0E86">
          <w:pPr>
            <w:pStyle w:val="Header"/>
            <w:tabs>
              <w:tab w:val="center" w:pos="4680"/>
              <w:tab w:val="right" w:pos="9360"/>
            </w:tabs>
            <w:rPr>
              <w:noProof/>
              <w:lang w:val="vi-VN"/>
            </w:rPr>
          </w:pPr>
          <w:r w:rsidRPr="00ED76D4">
            <w:rPr>
              <w:noProof/>
              <w:lang w:val="vi-VN"/>
            </w:rPr>
            <w:t>133 Trần Trọng Cung, Phường Tân Thuận, Thành phố Hồ Chí Minh</w:t>
          </w:r>
        </w:p>
        <w:p w14:paraId="3AE0C24F" w14:textId="77777777" w:rsidR="001B0E86" w:rsidRPr="00ED76D4" w:rsidRDefault="001B0E86" w:rsidP="001B0E86">
          <w:pPr>
            <w:pStyle w:val="Header"/>
            <w:tabs>
              <w:tab w:val="center" w:pos="4680"/>
              <w:tab w:val="right" w:pos="9360"/>
            </w:tabs>
            <w:rPr>
              <w:noProof/>
              <w:lang w:val="vi-VN"/>
            </w:rPr>
          </w:pPr>
          <w:r w:rsidRPr="00ED76D4">
            <w:rPr>
              <w:noProof/>
              <w:lang w:val="vi-VN"/>
            </w:rPr>
            <w:t>E: thuky@vha-</w:t>
          </w:r>
          <w:r w:rsidRPr="00ED76D4">
            <w:rPr>
              <w:noProof/>
              <w:lang w:val="en-SG"/>
            </w:rPr>
            <w:t xml:space="preserve"> arbitration.com</w:t>
          </w:r>
          <w:r w:rsidRPr="00ED76D4">
            <w:rPr>
              <w:noProof/>
              <w:lang w:val="vi-VN"/>
            </w:rPr>
            <w:t>.vn</w:t>
          </w:r>
          <w:r w:rsidRPr="00ED76D4">
            <w:rPr>
              <w:noProof/>
              <w:lang w:val="en-SG"/>
            </w:rPr>
            <w:t xml:space="preserve">   W</w:t>
          </w:r>
          <w:r w:rsidRPr="00ED76D4">
            <w:rPr>
              <w:noProof/>
              <w:lang w:val="vi-VN"/>
            </w:rPr>
            <w:t>: vha-</w:t>
          </w:r>
          <w:r w:rsidRPr="00ED76D4">
            <w:rPr>
              <w:noProof/>
              <w:lang w:val="en-SG"/>
            </w:rPr>
            <w:t xml:space="preserve"> arbitration.com</w:t>
          </w:r>
          <w:r w:rsidRPr="00ED76D4">
            <w:rPr>
              <w:noProof/>
              <w:lang w:val="vi-VN"/>
            </w:rPr>
            <w:t>.vn</w:t>
          </w:r>
        </w:p>
      </w:tc>
    </w:tr>
  </w:tbl>
  <w:p w14:paraId="754C48F5" w14:textId="77777777" w:rsidR="00A813F1" w:rsidRPr="001B0E86" w:rsidRDefault="00A813F1" w:rsidP="001B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9CC"/>
    <w:multiLevelType w:val="multilevel"/>
    <w:tmpl w:val="2D32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C5F54"/>
    <w:multiLevelType w:val="multilevel"/>
    <w:tmpl w:val="C98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1263BB"/>
    <w:multiLevelType w:val="multilevel"/>
    <w:tmpl w:val="8226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04E22"/>
    <w:multiLevelType w:val="multilevel"/>
    <w:tmpl w:val="72A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7686C"/>
    <w:multiLevelType w:val="multilevel"/>
    <w:tmpl w:val="94C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F73610"/>
    <w:multiLevelType w:val="multilevel"/>
    <w:tmpl w:val="707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167863">
    <w:abstractNumId w:val="0"/>
  </w:num>
  <w:num w:numId="2" w16cid:durableId="1064374932">
    <w:abstractNumId w:val="4"/>
  </w:num>
  <w:num w:numId="3" w16cid:durableId="2000617734">
    <w:abstractNumId w:val="5"/>
  </w:num>
  <w:num w:numId="4" w16cid:durableId="623463630">
    <w:abstractNumId w:val="3"/>
  </w:num>
  <w:num w:numId="5" w16cid:durableId="1124761">
    <w:abstractNumId w:val="1"/>
  </w:num>
  <w:num w:numId="6" w16cid:durableId="164870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FD"/>
    <w:rsid w:val="001B0E86"/>
    <w:rsid w:val="001B6519"/>
    <w:rsid w:val="001F6C99"/>
    <w:rsid w:val="005E77B8"/>
    <w:rsid w:val="00633CFD"/>
    <w:rsid w:val="0065256E"/>
    <w:rsid w:val="006B7DDB"/>
    <w:rsid w:val="007644D2"/>
    <w:rsid w:val="00811C54"/>
    <w:rsid w:val="00A558CE"/>
    <w:rsid w:val="00A813F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59F9"/>
  <w15:chartTrackingRefBased/>
  <w15:docId w15:val="{59D4DE0F-85CD-4670-8449-72EB5C18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3CFD"/>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CFD"/>
    <w:rPr>
      <w:rFonts w:ascii="Times New Roman" w:eastAsia="Times New Roman" w:hAnsi="Times New Roman" w:cs="Times New Roman"/>
      <w:b/>
      <w:bCs/>
      <w:sz w:val="27"/>
      <w:szCs w:val="27"/>
      <w:lang w:val="vi-VN" w:eastAsia="vi-VN"/>
    </w:rPr>
  </w:style>
  <w:style w:type="character" w:styleId="Strong">
    <w:name w:val="Strong"/>
    <w:basedOn w:val="DefaultParagraphFont"/>
    <w:uiPriority w:val="22"/>
    <w:qFormat/>
    <w:rsid w:val="00633CFD"/>
    <w:rPr>
      <w:b/>
      <w:bCs/>
    </w:rPr>
  </w:style>
  <w:style w:type="paragraph" w:styleId="NormalWeb">
    <w:name w:val="Normal (Web)"/>
    <w:basedOn w:val="Normal"/>
    <w:uiPriority w:val="99"/>
    <w:semiHidden/>
    <w:unhideWhenUsed/>
    <w:rsid w:val="00633CF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633CFD"/>
    <w:rPr>
      <w:i/>
      <w:iCs/>
    </w:rPr>
  </w:style>
  <w:style w:type="paragraph" w:styleId="Header">
    <w:name w:val="header"/>
    <w:basedOn w:val="Normal"/>
    <w:link w:val="HeaderChar"/>
    <w:uiPriority w:val="99"/>
    <w:unhideWhenUsed/>
    <w:rsid w:val="00A81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F1"/>
  </w:style>
  <w:style w:type="paragraph" w:styleId="Footer">
    <w:name w:val="footer"/>
    <w:basedOn w:val="Normal"/>
    <w:link w:val="FooterChar"/>
    <w:uiPriority w:val="99"/>
    <w:unhideWhenUsed/>
    <w:rsid w:val="00A81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F1"/>
  </w:style>
  <w:style w:type="table" w:styleId="TableGrid">
    <w:name w:val="Table Grid"/>
    <w:basedOn w:val="TableNormal"/>
    <w:uiPriority w:val="39"/>
    <w:rsid w:val="001B0E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7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Nữ Y Khoa</dc:creator>
  <cp:keywords/>
  <dc:description/>
  <cp:lastModifiedBy>Le Van Sinh</cp:lastModifiedBy>
  <cp:revision>2</cp:revision>
  <dcterms:created xsi:type="dcterms:W3CDTF">2025-11-27T09:16:00Z</dcterms:created>
  <dcterms:modified xsi:type="dcterms:W3CDTF">2025-11-27T09:16:00Z</dcterms:modified>
</cp:coreProperties>
</file>