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EF2D" w14:textId="77777777" w:rsidR="00F94CAC" w:rsidRPr="00FE1F66" w:rsidRDefault="00F94CAC" w:rsidP="00125C91">
      <w:pPr>
        <w:spacing w:after="120" w:line="264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73535B" w14:textId="16FA5815" w:rsidR="00F94CAC" w:rsidRDefault="00F94CAC" w:rsidP="00125C91">
      <w:pPr>
        <w:spacing w:after="120" w:line="264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E1F66">
        <w:rPr>
          <w:rFonts w:ascii="Arial" w:hAnsi="Arial" w:cs="Arial"/>
          <w:b/>
          <w:sz w:val="24"/>
          <w:szCs w:val="24"/>
        </w:rPr>
        <w:t xml:space="preserve">THỎA THUẬN </w:t>
      </w:r>
      <w:r w:rsidR="00A60012" w:rsidRPr="00FE1F66">
        <w:rPr>
          <w:rFonts w:ascii="Arial" w:hAnsi="Arial" w:cs="Arial"/>
          <w:b/>
          <w:sz w:val="24"/>
          <w:szCs w:val="24"/>
        </w:rPr>
        <w:t xml:space="preserve">HÒA GIẢI </w:t>
      </w:r>
      <w:r w:rsidR="00E946C3" w:rsidRPr="00FE1F66">
        <w:rPr>
          <w:rFonts w:ascii="Arial" w:hAnsi="Arial" w:cs="Arial"/>
          <w:b/>
          <w:sz w:val="24"/>
          <w:szCs w:val="24"/>
        </w:rPr>
        <w:t xml:space="preserve">MẪU </w:t>
      </w:r>
    </w:p>
    <w:p w14:paraId="4EB5544F" w14:textId="77777777" w:rsidR="00C55FED" w:rsidRPr="00A43229" w:rsidRDefault="00C55FED" w:rsidP="00C55FED">
      <w:pPr>
        <w:spacing w:after="120" w:line="264" w:lineRule="auto"/>
        <w:contextualSpacing/>
        <w:jc w:val="center"/>
        <w:rPr>
          <w:rFonts w:ascii="Arial" w:hAnsi="Arial" w:cs="Arial"/>
          <w:b/>
          <w:color w:val="0000CC"/>
        </w:rPr>
      </w:pPr>
      <w:r>
        <w:rPr>
          <w:rFonts w:ascii="Arial" w:hAnsi="Arial" w:cs="Arial"/>
          <w:b/>
        </w:rPr>
        <w:t xml:space="preserve">MODEL MEDIATION AGREEMENT </w:t>
      </w:r>
    </w:p>
    <w:p w14:paraId="1D11CB6A" w14:textId="77777777" w:rsidR="00C55FED" w:rsidRPr="00FE1F66" w:rsidRDefault="00C55FED" w:rsidP="00125C91">
      <w:pPr>
        <w:spacing w:after="120" w:line="264" w:lineRule="auto"/>
        <w:contextualSpacing/>
        <w:jc w:val="center"/>
        <w:rPr>
          <w:rFonts w:ascii="Arial" w:hAnsi="Arial" w:cs="Arial"/>
          <w:b/>
          <w:color w:val="0000CC"/>
          <w:sz w:val="24"/>
          <w:szCs w:val="24"/>
        </w:rPr>
      </w:pPr>
    </w:p>
    <w:p w14:paraId="0651CB3D" w14:textId="77777777" w:rsidR="00125C91" w:rsidRPr="00FE1F66" w:rsidRDefault="00125C91" w:rsidP="00125C91">
      <w:pPr>
        <w:spacing w:after="120" w:line="264" w:lineRule="auto"/>
        <w:ind w:left="720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14:paraId="7EF0330E" w14:textId="5968822F" w:rsidR="00F94CAC" w:rsidRDefault="00F94CAC" w:rsidP="00A43229">
      <w:pPr>
        <w:spacing w:after="120" w:line="264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FE1F66">
        <w:rPr>
          <w:rFonts w:ascii="Arial" w:hAnsi="Arial" w:cs="Arial"/>
          <w:i/>
          <w:sz w:val="24"/>
          <w:szCs w:val="24"/>
        </w:rPr>
        <w:t xml:space="preserve">Trung tâm khuyến nghị các bên hợp đồng sử dụng </w:t>
      </w:r>
      <w:r w:rsidR="004D1FB6" w:rsidRPr="00FE1F66">
        <w:rPr>
          <w:rFonts w:ascii="Arial" w:hAnsi="Arial" w:cs="Arial"/>
          <w:i/>
          <w:sz w:val="24"/>
          <w:szCs w:val="24"/>
        </w:rPr>
        <w:t xml:space="preserve">một trong </w:t>
      </w:r>
      <w:r w:rsidR="00A43229" w:rsidRPr="00FE1F66">
        <w:rPr>
          <w:rFonts w:ascii="Arial" w:hAnsi="Arial" w:cs="Arial"/>
          <w:i/>
          <w:sz w:val="24"/>
          <w:szCs w:val="24"/>
        </w:rPr>
        <w:t xml:space="preserve">các </w:t>
      </w:r>
      <w:r w:rsidR="004D1FB6" w:rsidRPr="00FE1F66">
        <w:rPr>
          <w:rFonts w:ascii="Arial" w:hAnsi="Arial" w:cs="Arial"/>
          <w:i/>
          <w:sz w:val="24"/>
          <w:szCs w:val="24"/>
        </w:rPr>
        <w:t>T</w:t>
      </w:r>
      <w:r w:rsidRPr="00FE1F66">
        <w:rPr>
          <w:rFonts w:ascii="Arial" w:hAnsi="Arial" w:cs="Arial"/>
          <w:i/>
          <w:sz w:val="24"/>
          <w:szCs w:val="24"/>
        </w:rPr>
        <w:t xml:space="preserve">hỏa thuận </w:t>
      </w:r>
      <w:r w:rsidR="00A43229" w:rsidRPr="00FE1F66">
        <w:rPr>
          <w:rFonts w:ascii="Arial" w:hAnsi="Arial" w:cs="Arial"/>
          <w:i/>
          <w:sz w:val="24"/>
          <w:szCs w:val="24"/>
        </w:rPr>
        <w:t>hòa giải</w:t>
      </w:r>
      <w:r w:rsidRPr="00FE1F66">
        <w:rPr>
          <w:rFonts w:ascii="Arial" w:hAnsi="Arial" w:cs="Arial"/>
          <w:i/>
          <w:sz w:val="24"/>
          <w:szCs w:val="24"/>
        </w:rPr>
        <w:t xml:space="preserve"> </w:t>
      </w:r>
      <w:r w:rsidR="00E946C3" w:rsidRPr="00FE1F66">
        <w:rPr>
          <w:rFonts w:ascii="Arial" w:hAnsi="Arial" w:cs="Arial"/>
          <w:i/>
          <w:sz w:val="24"/>
          <w:szCs w:val="24"/>
        </w:rPr>
        <w:t xml:space="preserve">mẫu </w:t>
      </w:r>
      <w:r w:rsidRPr="00FE1F66">
        <w:rPr>
          <w:rFonts w:ascii="Arial" w:hAnsi="Arial" w:cs="Arial"/>
          <w:i/>
          <w:sz w:val="24"/>
          <w:szCs w:val="24"/>
        </w:rPr>
        <w:t>sau đây:</w:t>
      </w:r>
    </w:p>
    <w:p w14:paraId="420CBD5B" w14:textId="77777777" w:rsidR="00C55FED" w:rsidRPr="000A791F" w:rsidRDefault="00C55FED" w:rsidP="00C55FED">
      <w:pPr>
        <w:spacing w:after="120" w:line="264" w:lineRule="auto"/>
        <w:contextualSpacing/>
        <w:jc w:val="both"/>
        <w:rPr>
          <w:rFonts w:ascii="Arial" w:hAnsi="Arial" w:cs="Arial"/>
          <w:i/>
        </w:rPr>
      </w:pPr>
      <w:r w:rsidRPr="000A791F">
        <w:rPr>
          <w:rFonts w:ascii="Arial" w:hAnsi="Arial" w:cs="Arial"/>
          <w:i/>
        </w:rPr>
        <w:t>the Center recommends that contract parties use one of the following model mediation clauses:</w:t>
      </w:r>
    </w:p>
    <w:p w14:paraId="19573804" w14:textId="77777777" w:rsidR="00C55FED" w:rsidRPr="00FE1F66" w:rsidRDefault="00C55FED" w:rsidP="00A43229">
      <w:pPr>
        <w:spacing w:after="120" w:line="264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5FE3998B" w14:textId="77777777" w:rsidR="00F94CAC" w:rsidRPr="00FE1F66" w:rsidRDefault="00F94CAC" w:rsidP="00125C91">
      <w:pPr>
        <w:spacing w:after="120" w:line="264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 </w:t>
      </w:r>
    </w:p>
    <w:p w14:paraId="39865445" w14:textId="7C6F861D" w:rsidR="00A43229" w:rsidRPr="00FE1F66" w:rsidRDefault="00A43229" w:rsidP="00125C91">
      <w:pPr>
        <w:spacing w:after="120" w:line="264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b/>
          <w:sz w:val="24"/>
          <w:szCs w:val="24"/>
          <w:u w:val="single"/>
        </w:rPr>
        <w:t>Mẫu 1</w:t>
      </w:r>
      <w:r w:rsidR="00C55FED">
        <w:rPr>
          <w:rFonts w:ascii="Arial" w:hAnsi="Arial" w:cs="Arial"/>
          <w:b/>
          <w:sz w:val="24"/>
          <w:szCs w:val="24"/>
          <w:u w:val="single"/>
          <w:lang w:val="vi-VN"/>
        </w:rPr>
        <w:t>/</w:t>
      </w:r>
      <w:r w:rsidR="00C55FED" w:rsidRPr="00C55FED">
        <w:rPr>
          <w:rFonts w:ascii="Arial" w:hAnsi="Arial" w:cs="Arial"/>
          <w:b/>
          <w:i/>
          <w:u w:val="single"/>
        </w:rPr>
        <w:t xml:space="preserve"> </w:t>
      </w:r>
      <w:r w:rsidR="00C55FED" w:rsidRPr="000A791F">
        <w:rPr>
          <w:rFonts w:ascii="Arial" w:hAnsi="Arial" w:cs="Arial"/>
          <w:b/>
          <w:i/>
          <w:u w:val="single"/>
        </w:rPr>
        <w:t>Model clause 1</w:t>
      </w:r>
      <w:r w:rsidRPr="00FE1F66">
        <w:rPr>
          <w:rFonts w:ascii="Arial" w:hAnsi="Arial" w:cs="Arial"/>
          <w:b/>
          <w:sz w:val="24"/>
          <w:szCs w:val="24"/>
          <w:u w:val="single"/>
        </w:rPr>
        <w:t>:</w:t>
      </w:r>
    </w:p>
    <w:p w14:paraId="715BAEAF" w14:textId="77777777" w:rsidR="00A60012" w:rsidRPr="00FE1F66" w:rsidRDefault="00A43229" w:rsidP="00A60012">
      <w:pPr>
        <w:pStyle w:val="BodyText"/>
        <w:spacing w:before="1"/>
        <w:rPr>
          <w:b/>
          <w:sz w:val="24"/>
          <w:szCs w:val="24"/>
        </w:rPr>
      </w:pPr>
      <w:r w:rsidRPr="00FE1F66">
        <w:rPr>
          <w:sz w:val="24"/>
          <w:szCs w:val="24"/>
        </w:rPr>
        <w:t>“</w:t>
      </w:r>
      <w:r w:rsidRPr="00FE1F66">
        <w:rPr>
          <w:b/>
          <w:sz w:val="24"/>
          <w:szCs w:val="24"/>
        </w:rPr>
        <w:t xml:space="preserve">Điều …: Giải quyết tranh chấp </w:t>
      </w:r>
      <w:r w:rsidR="004D1FB6" w:rsidRPr="00FE1F66">
        <w:rPr>
          <w:b/>
          <w:sz w:val="24"/>
          <w:szCs w:val="24"/>
        </w:rPr>
        <w:t>bằng hòa giải</w:t>
      </w:r>
    </w:p>
    <w:p w14:paraId="654964AF" w14:textId="4828536C" w:rsidR="00A60012" w:rsidRDefault="00A60012" w:rsidP="00A60012">
      <w:pPr>
        <w:spacing w:before="140" w:line="326" w:lineRule="auto"/>
        <w:ind w:left="106"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Mọi tranh chấp phát sinh từ hoặc liên quan đến </w:t>
      </w:r>
      <w:r w:rsidR="00A43229" w:rsidRPr="00FE1F66">
        <w:rPr>
          <w:rFonts w:ascii="Arial" w:hAnsi="Arial" w:cs="Arial"/>
          <w:sz w:val="24"/>
          <w:szCs w:val="24"/>
        </w:rPr>
        <w:t>H</w:t>
      </w:r>
      <w:r w:rsidRPr="00FE1F66">
        <w:rPr>
          <w:rFonts w:ascii="Arial" w:hAnsi="Arial" w:cs="Arial"/>
          <w:sz w:val="24"/>
          <w:szCs w:val="24"/>
        </w:rPr>
        <w:t xml:space="preserve">ợp đồng này sẽ được giải quyết bằng hoà giải tại Trung tâm </w:t>
      </w:r>
      <w:r w:rsidR="00A43229" w:rsidRPr="00FE1F66">
        <w:rPr>
          <w:rFonts w:ascii="Arial" w:hAnsi="Arial" w:cs="Arial"/>
          <w:sz w:val="24"/>
          <w:szCs w:val="24"/>
        </w:rPr>
        <w:t xml:space="preserve">trọng tài thương mại </w:t>
      </w:r>
      <w:r w:rsidR="00FE1F66" w:rsidRPr="00FE1F66">
        <w:rPr>
          <w:rFonts w:ascii="Arial" w:hAnsi="Arial" w:cs="Arial"/>
          <w:sz w:val="24"/>
          <w:szCs w:val="24"/>
          <w:lang w:val="vi-VN"/>
        </w:rPr>
        <w:t xml:space="preserve">quốc tế </w:t>
      </w:r>
      <w:r w:rsidR="00492BE9">
        <w:rPr>
          <w:rFonts w:ascii="Arial" w:hAnsi="Arial" w:cs="Arial"/>
          <w:sz w:val="24"/>
          <w:szCs w:val="24"/>
        </w:rPr>
        <w:t>VHA</w:t>
      </w:r>
      <w:r w:rsidRPr="00FE1F66">
        <w:rPr>
          <w:rFonts w:ascii="Arial" w:hAnsi="Arial" w:cs="Arial"/>
          <w:sz w:val="24"/>
          <w:szCs w:val="24"/>
        </w:rPr>
        <w:t xml:space="preserve"> theo Quy tắc hòa giải củ</w:t>
      </w:r>
      <w:r w:rsidR="00A43229" w:rsidRPr="00FE1F66">
        <w:rPr>
          <w:rFonts w:ascii="Arial" w:hAnsi="Arial" w:cs="Arial"/>
          <w:sz w:val="24"/>
          <w:szCs w:val="24"/>
        </w:rPr>
        <w:t>a Trung tâm này.</w:t>
      </w:r>
      <w:r w:rsidR="004D1FB6" w:rsidRPr="00FE1F66">
        <w:rPr>
          <w:rFonts w:ascii="Arial" w:hAnsi="Arial" w:cs="Arial"/>
          <w:sz w:val="24"/>
          <w:szCs w:val="24"/>
        </w:rPr>
        <w:t>”</w:t>
      </w:r>
    </w:p>
    <w:p w14:paraId="28B0EF4D" w14:textId="77777777" w:rsidR="00C55FED" w:rsidRPr="000C1F9E" w:rsidRDefault="00C55FED" w:rsidP="00C55FED">
      <w:pPr>
        <w:spacing w:before="141" w:line="326" w:lineRule="auto"/>
        <w:ind w:left="106" w:right="262"/>
        <w:jc w:val="both"/>
        <w:rPr>
          <w:rFonts w:ascii="Arial" w:hAnsi="Arial"/>
          <w:b/>
          <w:i/>
          <w:w w:val="110"/>
        </w:rPr>
      </w:pPr>
      <w:r>
        <w:rPr>
          <w:rFonts w:ascii="Arial" w:hAnsi="Arial"/>
          <w:b/>
          <w:i/>
          <w:w w:val="110"/>
        </w:rPr>
        <w:t>“</w:t>
      </w:r>
      <w:r w:rsidRPr="000C1F9E">
        <w:rPr>
          <w:rFonts w:ascii="Arial" w:hAnsi="Arial"/>
          <w:b/>
          <w:i/>
          <w:w w:val="110"/>
        </w:rPr>
        <w:t>Article …: Settlement of disputes by mediation</w:t>
      </w:r>
    </w:p>
    <w:p w14:paraId="26D928A7" w14:textId="3452080C" w:rsidR="00C55FED" w:rsidRPr="000C1F9E" w:rsidRDefault="00C55FED" w:rsidP="00C55FED">
      <w:pPr>
        <w:spacing w:before="141" w:line="326" w:lineRule="auto"/>
        <w:ind w:left="106" w:right="262"/>
        <w:jc w:val="both"/>
        <w:rPr>
          <w:rFonts w:ascii="Arial" w:hAnsi="Arial"/>
          <w:i/>
        </w:rPr>
      </w:pPr>
      <w:r w:rsidRPr="000C1F9E">
        <w:rPr>
          <w:rFonts w:ascii="Arial" w:hAnsi="Arial"/>
          <w:i/>
          <w:w w:val="110"/>
        </w:rPr>
        <w:t>All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disputes</w:t>
      </w:r>
      <w:r w:rsidRPr="000C1F9E">
        <w:rPr>
          <w:rFonts w:ascii="Arial" w:hAnsi="Arial"/>
          <w:i/>
          <w:spacing w:val="-16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arising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out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of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or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in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connection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with</w:t>
      </w:r>
      <w:r w:rsidRPr="000C1F9E">
        <w:rPr>
          <w:rFonts w:ascii="Arial" w:hAnsi="Arial"/>
          <w:i/>
          <w:spacing w:val="-11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this</w:t>
      </w:r>
      <w:r w:rsidRPr="000C1F9E">
        <w:rPr>
          <w:rFonts w:ascii="Arial" w:hAnsi="Arial"/>
          <w:i/>
          <w:spacing w:val="-20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contract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shall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be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resolved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through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 xml:space="preserve">mediation at the </w:t>
      </w:r>
      <w:r w:rsidR="00492BE9">
        <w:rPr>
          <w:rFonts w:ascii="Arial" w:hAnsi="Arial"/>
          <w:i/>
          <w:w w:val="110"/>
        </w:rPr>
        <w:t>VHA</w:t>
      </w:r>
      <w:r>
        <w:rPr>
          <w:rFonts w:ascii="Arial" w:hAnsi="Arial"/>
          <w:i/>
          <w:w w:val="110"/>
          <w:lang w:val="vi-VN"/>
        </w:rPr>
        <w:t xml:space="preserve"> International</w:t>
      </w:r>
      <w:r w:rsidRPr="000C1F9E">
        <w:rPr>
          <w:rFonts w:ascii="Arial" w:hAnsi="Arial"/>
          <w:i/>
          <w:w w:val="110"/>
        </w:rPr>
        <w:t xml:space="preserve"> Commercial Arbitration Center, in accordance with its Mediation</w:t>
      </w:r>
      <w:r w:rsidRPr="000C1F9E">
        <w:rPr>
          <w:rFonts w:ascii="Arial" w:hAnsi="Arial"/>
          <w:i/>
          <w:spacing w:val="-31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Rules.”</w:t>
      </w:r>
    </w:p>
    <w:p w14:paraId="562A1D3F" w14:textId="77777777" w:rsidR="00C55FED" w:rsidRPr="00FE1F66" w:rsidRDefault="00C55FED" w:rsidP="00A60012">
      <w:pPr>
        <w:spacing w:before="140" w:line="326" w:lineRule="auto"/>
        <w:ind w:left="106" w:right="257"/>
        <w:jc w:val="both"/>
        <w:rPr>
          <w:rFonts w:ascii="Arial" w:hAnsi="Arial" w:cs="Arial"/>
          <w:sz w:val="24"/>
          <w:szCs w:val="24"/>
        </w:rPr>
      </w:pPr>
    </w:p>
    <w:p w14:paraId="4BA88A2E" w14:textId="0539074E" w:rsidR="00A60012" w:rsidRPr="00FE1F66" w:rsidRDefault="00A43229" w:rsidP="00125C91">
      <w:pPr>
        <w:spacing w:after="120" w:line="264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b/>
          <w:sz w:val="24"/>
          <w:szCs w:val="24"/>
          <w:u w:val="single"/>
        </w:rPr>
        <w:t>Mẫu 2</w:t>
      </w:r>
      <w:r w:rsidR="00C55FED">
        <w:rPr>
          <w:rFonts w:ascii="Arial" w:hAnsi="Arial" w:cs="Arial"/>
          <w:b/>
          <w:sz w:val="24"/>
          <w:szCs w:val="24"/>
          <w:u w:val="single"/>
          <w:lang w:val="vi-VN"/>
        </w:rPr>
        <w:t>/</w:t>
      </w:r>
      <w:r w:rsidR="00C55FED" w:rsidRPr="00C55FED">
        <w:rPr>
          <w:rFonts w:ascii="Arial" w:hAnsi="Arial" w:cs="Arial"/>
          <w:b/>
          <w:i/>
          <w:u w:val="single"/>
        </w:rPr>
        <w:t xml:space="preserve"> </w:t>
      </w:r>
      <w:r w:rsidR="00C55FED" w:rsidRPr="000A791F">
        <w:rPr>
          <w:rFonts w:ascii="Arial" w:hAnsi="Arial" w:cs="Arial"/>
          <w:b/>
          <w:i/>
          <w:u w:val="single"/>
        </w:rPr>
        <w:t>Model clause 2</w:t>
      </w:r>
      <w:r w:rsidRPr="00FE1F66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1BC9E32D" w14:textId="77777777" w:rsidR="00A43229" w:rsidRPr="00FE1F66" w:rsidRDefault="00A43229" w:rsidP="00A43229">
      <w:pPr>
        <w:pStyle w:val="BodyText"/>
        <w:spacing w:before="1"/>
        <w:rPr>
          <w:b/>
          <w:sz w:val="24"/>
          <w:szCs w:val="24"/>
        </w:rPr>
      </w:pPr>
      <w:r w:rsidRPr="00FE1F66">
        <w:rPr>
          <w:sz w:val="24"/>
          <w:szCs w:val="24"/>
        </w:rPr>
        <w:t>“</w:t>
      </w:r>
      <w:r w:rsidRPr="00FE1F66">
        <w:rPr>
          <w:b/>
          <w:sz w:val="24"/>
          <w:szCs w:val="24"/>
        </w:rPr>
        <w:t xml:space="preserve">Điều …: Giải quyết tranh chấp </w:t>
      </w:r>
      <w:r w:rsidR="004D1FB6" w:rsidRPr="00FE1F66">
        <w:rPr>
          <w:b/>
          <w:sz w:val="24"/>
          <w:szCs w:val="24"/>
        </w:rPr>
        <w:t>bằng hòa giải</w:t>
      </w:r>
    </w:p>
    <w:p w14:paraId="2B1CEE5F" w14:textId="6712DB59" w:rsidR="00A43229" w:rsidRPr="00FE1F66" w:rsidRDefault="00A43229" w:rsidP="00A43229">
      <w:pPr>
        <w:pStyle w:val="ListParagraph"/>
        <w:numPr>
          <w:ilvl w:val="0"/>
          <w:numId w:val="6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Mọi tranh chấp phát sinh từ hoặc liên quan đến Hợp đồng này sẽ được giải quyết bằng hoà giải tại Trung tâm trọng tài thương mại </w:t>
      </w:r>
      <w:r w:rsidR="00FE1F66" w:rsidRPr="00FE1F66">
        <w:rPr>
          <w:rFonts w:ascii="Arial" w:hAnsi="Arial" w:cs="Arial"/>
          <w:sz w:val="24"/>
          <w:szCs w:val="24"/>
          <w:lang w:val="vi-VN"/>
        </w:rPr>
        <w:t xml:space="preserve">quốc tế </w:t>
      </w:r>
      <w:r w:rsidR="00492BE9">
        <w:rPr>
          <w:rFonts w:ascii="Arial" w:hAnsi="Arial" w:cs="Arial"/>
          <w:sz w:val="24"/>
          <w:szCs w:val="24"/>
        </w:rPr>
        <w:t>VHA</w:t>
      </w:r>
      <w:r w:rsidRPr="00FE1F66">
        <w:rPr>
          <w:rFonts w:ascii="Arial" w:hAnsi="Arial" w:cs="Arial"/>
          <w:sz w:val="24"/>
          <w:szCs w:val="24"/>
        </w:rPr>
        <w:t xml:space="preserve"> theo Quy tắc hòa giải của Trung tâm này.</w:t>
      </w:r>
    </w:p>
    <w:p w14:paraId="0FF16EC2" w14:textId="79CB63A0" w:rsidR="004D1FB6" w:rsidRDefault="00A43229" w:rsidP="00A43229">
      <w:pPr>
        <w:pStyle w:val="ListParagraph"/>
        <w:numPr>
          <w:ilvl w:val="0"/>
          <w:numId w:val="6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>Hai bên sẽ thống nhất chọn một Hòa giải viên thuộc Danh sách Hòa giải viên của Trung tâm này.</w:t>
      </w:r>
      <w:r w:rsidR="004D1FB6" w:rsidRPr="00FE1F66">
        <w:rPr>
          <w:rFonts w:ascii="Arial" w:hAnsi="Arial" w:cs="Arial"/>
          <w:sz w:val="24"/>
          <w:szCs w:val="24"/>
        </w:rPr>
        <w:t>”</w:t>
      </w:r>
    </w:p>
    <w:p w14:paraId="1B352C36" w14:textId="77777777" w:rsidR="00C55FED" w:rsidRPr="000C1F9E" w:rsidRDefault="00C55FED" w:rsidP="00C55FED">
      <w:pPr>
        <w:spacing w:before="141" w:line="326" w:lineRule="auto"/>
        <w:ind w:left="106" w:right="262"/>
        <w:jc w:val="both"/>
        <w:rPr>
          <w:rFonts w:ascii="Arial" w:hAnsi="Arial"/>
          <w:b/>
          <w:i/>
          <w:w w:val="110"/>
        </w:rPr>
      </w:pPr>
      <w:r>
        <w:rPr>
          <w:rFonts w:ascii="Arial" w:hAnsi="Arial"/>
          <w:b/>
          <w:i/>
          <w:w w:val="110"/>
        </w:rPr>
        <w:t>“</w:t>
      </w:r>
      <w:r w:rsidRPr="000C1F9E">
        <w:rPr>
          <w:rFonts w:ascii="Arial" w:hAnsi="Arial"/>
          <w:b/>
          <w:i/>
          <w:w w:val="110"/>
        </w:rPr>
        <w:t>Article …: Settlement of disputes by mediation</w:t>
      </w:r>
    </w:p>
    <w:p w14:paraId="61EDE00B" w14:textId="71003181" w:rsidR="00C55FED" w:rsidRPr="000C1F9E" w:rsidRDefault="00C55FED" w:rsidP="00C55FED">
      <w:pPr>
        <w:pStyle w:val="ListParagraph"/>
        <w:numPr>
          <w:ilvl w:val="0"/>
          <w:numId w:val="8"/>
        </w:numPr>
        <w:spacing w:before="141" w:line="326" w:lineRule="auto"/>
        <w:ind w:right="262"/>
        <w:jc w:val="both"/>
        <w:rPr>
          <w:rFonts w:ascii="Arial" w:hAnsi="Arial"/>
          <w:i/>
        </w:rPr>
      </w:pPr>
      <w:r w:rsidRPr="000C1F9E">
        <w:rPr>
          <w:rFonts w:ascii="Arial" w:hAnsi="Arial"/>
          <w:i/>
          <w:w w:val="110"/>
        </w:rPr>
        <w:t>All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disputes</w:t>
      </w:r>
      <w:r w:rsidRPr="000C1F9E">
        <w:rPr>
          <w:rFonts w:ascii="Arial" w:hAnsi="Arial"/>
          <w:i/>
          <w:spacing w:val="-16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arising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out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of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or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in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connection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with</w:t>
      </w:r>
      <w:r w:rsidRPr="000C1F9E">
        <w:rPr>
          <w:rFonts w:ascii="Arial" w:hAnsi="Arial"/>
          <w:i/>
          <w:spacing w:val="-11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this</w:t>
      </w:r>
      <w:r w:rsidRPr="000C1F9E">
        <w:rPr>
          <w:rFonts w:ascii="Arial" w:hAnsi="Arial"/>
          <w:i/>
          <w:spacing w:val="-20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contract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shall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be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resolved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through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 xml:space="preserve">mediation at the </w:t>
      </w:r>
      <w:r w:rsidR="00492BE9">
        <w:rPr>
          <w:rFonts w:ascii="Arial" w:hAnsi="Arial"/>
          <w:i/>
          <w:w w:val="110"/>
        </w:rPr>
        <w:t>VHA</w:t>
      </w:r>
      <w:r>
        <w:rPr>
          <w:rFonts w:ascii="Arial" w:hAnsi="Arial"/>
          <w:i/>
          <w:w w:val="110"/>
          <w:lang w:val="vi-VN"/>
        </w:rPr>
        <w:t xml:space="preserve"> International</w:t>
      </w:r>
      <w:r w:rsidRPr="000C1F9E">
        <w:rPr>
          <w:rFonts w:ascii="Arial" w:hAnsi="Arial"/>
          <w:i/>
          <w:w w:val="110"/>
        </w:rPr>
        <w:t xml:space="preserve"> Commercial Arbitration Center, in accordance with its Mediation</w:t>
      </w:r>
      <w:r w:rsidRPr="000C1F9E">
        <w:rPr>
          <w:rFonts w:ascii="Arial" w:hAnsi="Arial"/>
          <w:i/>
          <w:spacing w:val="-31"/>
          <w:w w:val="110"/>
        </w:rPr>
        <w:t xml:space="preserve"> </w:t>
      </w:r>
      <w:r>
        <w:rPr>
          <w:rFonts w:ascii="Arial" w:hAnsi="Arial"/>
          <w:i/>
          <w:w w:val="110"/>
        </w:rPr>
        <w:t>Rules.</w:t>
      </w:r>
    </w:p>
    <w:p w14:paraId="7DB8EA52" w14:textId="77777777" w:rsidR="00C55FED" w:rsidRPr="000C1F9E" w:rsidRDefault="00C55FED" w:rsidP="00C55FED">
      <w:pPr>
        <w:pStyle w:val="ListParagraph"/>
        <w:numPr>
          <w:ilvl w:val="0"/>
          <w:numId w:val="8"/>
        </w:numPr>
        <w:spacing w:before="141" w:line="326" w:lineRule="auto"/>
        <w:ind w:right="262"/>
        <w:jc w:val="both"/>
        <w:rPr>
          <w:rFonts w:ascii="Arial" w:hAnsi="Arial"/>
          <w:i/>
        </w:rPr>
      </w:pPr>
      <w:r w:rsidRPr="000C1F9E">
        <w:rPr>
          <w:rFonts w:ascii="Arial" w:hAnsi="Arial"/>
          <w:i/>
        </w:rPr>
        <w:t xml:space="preserve">The parties </w:t>
      </w:r>
      <w:r>
        <w:rPr>
          <w:rFonts w:ascii="Arial" w:hAnsi="Arial"/>
          <w:i/>
        </w:rPr>
        <w:t>shall</w:t>
      </w:r>
      <w:r w:rsidRPr="000C1F9E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jointly</w:t>
      </w:r>
      <w:r w:rsidRPr="000C1F9E">
        <w:rPr>
          <w:rFonts w:ascii="Arial" w:hAnsi="Arial"/>
          <w:i/>
        </w:rPr>
        <w:t xml:space="preserve"> select a Mediator from the Center's </w:t>
      </w:r>
      <w:r>
        <w:rPr>
          <w:rFonts w:ascii="Arial" w:hAnsi="Arial"/>
          <w:i/>
        </w:rPr>
        <w:t xml:space="preserve">List of </w:t>
      </w:r>
      <w:r w:rsidRPr="000C1F9E">
        <w:rPr>
          <w:rFonts w:ascii="Arial" w:hAnsi="Arial"/>
          <w:i/>
        </w:rPr>
        <w:t>Mediator</w:t>
      </w:r>
      <w:r>
        <w:rPr>
          <w:rFonts w:ascii="Arial" w:hAnsi="Arial"/>
          <w:i/>
        </w:rPr>
        <w:t>s.”</w:t>
      </w:r>
    </w:p>
    <w:p w14:paraId="3C32BD74" w14:textId="3E8FA415" w:rsidR="004D1FB6" w:rsidRPr="00FE1F66" w:rsidRDefault="004D1FB6" w:rsidP="004D1FB6">
      <w:pPr>
        <w:spacing w:before="140" w:line="326" w:lineRule="auto"/>
        <w:ind w:left="106" w:right="2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b/>
          <w:sz w:val="24"/>
          <w:szCs w:val="24"/>
          <w:u w:val="single"/>
        </w:rPr>
        <w:lastRenderedPageBreak/>
        <w:t>Mẫu 3</w:t>
      </w:r>
      <w:r w:rsidR="00C55FED">
        <w:rPr>
          <w:rFonts w:ascii="Arial" w:hAnsi="Arial" w:cs="Arial"/>
          <w:b/>
          <w:u w:val="single"/>
        </w:rPr>
        <w:t xml:space="preserve">/ </w:t>
      </w:r>
      <w:r w:rsidR="00C55FED" w:rsidRPr="000A791F">
        <w:rPr>
          <w:rFonts w:ascii="Arial" w:hAnsi="Arial" w:cs="Arial"/>
          <w:b/>
          <w:i/>
          <w:u w:val="single"/>
        </w:rPr>
        <w:t>Model clause 3</w:t>
      </w:r>
      <w:r w:rsidRPr="00FE1F66">
        <w:rPr>
          <w:rFonts w:ascii="Arial" w:hAnsi="Arial" w:cs="Arial"/>
          <w:b/>
          <w:sz w:val="24"/>
          <w:szCs w:val="24"/>
          <w:u w:val="single"/>
        </w:rPr>
        <w:t>:</w:t>
      </w:r>
    </w:p>
    <w:p w14:paraId="019ACEBB" w14:textId="77777777" w:rsidR="004D1FB6" w:rsidRPr="00FE1F66" w:rsidRDefault="004D1FB6" w:rsidP="004D1FB6">
      <w:pPr>
        <w:pStyle w:val="BodyText"/>
        <w:spacing w:before="1"/>
        <w:rPr>
          <w:b/>
          <w:sz w:val="24"/>
          <w:szCs w:val="24"/>
        </w:rPr>
      </w:pPr>
      <w:r w:rsidRPr="00FE1F66">
        <w:rPr>
          <w:sz w:val="24"/>
          <w:szCs w:val="24"/>
        </w:rPr>
        <w:t>“</w:t>
      </w:r>
      <w:r w:rsidRPr="00FE1F66">
        <w:rPr>
          <w:b/>
          <w:sz w:val="24"/>
          <w:szCs w:val="24"/>
        </w:rPr>
        <w:t>Điều …: Giải quyết tranh chấp bằng hòa giải</w:t>
      </w:r>
    </w:p>
    <w:p w14:paraId="2AF98944" w14:textId="5E2A8A94" w:rsidR="004D1FB6" w:rsidRPr="00FE1F66" w:rsidRDefault="004D1FB6" w:rsidP="004D1FB6">
      <w:pPr>
        <w:pStyle w:val="ListParagraph"/>
        <w:numPr>
          <w:ilvl w:val="0"/>
          <w:numId w:val="7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 xml:space="preserve">Mọi tranh chấp phát sinh từ hoặc liên quan đến Hợp đồng này sẽ được giải quyết bằng hoà giải tại Trung tâm trọng tài thương mại </w:t>
      </w:r>
      <w:r w:rsidR="00FE1F66" w:rsidRPr="00FE1F66">
        <w:rPr>
          <w:rFonts w:ascii="Arial" w:hAnsi="Arial" w:cs="Arial"/>
          <w:sz w:val="24"/>
          <w:szCs w:val="24"/>
          <w:lang w:val="vi-VN"/>
        </w:rPr>
        <w:t xml:space="preserve">quốc tế </w:t>
      </w:r>
      <w:r w:rsidR="00492BE9">
        <w:rPr>
          <w:rFonts w:ascii="Arial" w:hAnsi="Arial" w:cs="Arial"/>
          <w:sz w:val="24"/>
          <w:szCs w:val="24"/>
        </w:rPr>
        <w:t>VHA</w:t>
      </w:r>
      <w:r w:rsidRPr="00FE1F66">
        <w:rPr>
          <w:rFonts w:ascii="Arial" w:hAnsi="Arial" w:cs="Arial"/>
          <w:sz w:val="24"/>
          <w:szCs w:val="24"/>
        </w:rPr>
        <w:t xml:space="preserve"> theo Quy tắc hòa giải của Trung tâm này.</w:t>
      </w:r>
    </w:p>
    <w:p w14:paraId="4213CB6C" w14:textId="77777777" w:rsidR="004D1FB6" w:rsidRPr="00FE1F66" w:rsidRDefault="004D1FB6" w:rsidP="004D1FB6">
      <w:pPr>
        <w:pStyle w:val="ListParagraph"/>
        <w:numPr>
          <w:ilvl w:val="0"/>
          <w:numId w:val="7"/>
        </w:numPr>
        <w:spacing w:before="140" w:line="326" w:lineRule="auto"/>
        <w:ind w:right="257"/>
        <w:jc w:val="both"/>
        <w:rPr>
          <w:rFonts w:ascii="Arial" w:hAnsi="Arial" w:cs="Arial"/>
          <w:sz w:val="24"/>
          <w:szCs w:val="24"/>
        </w:rPr>
      </w:pPr>
      <w:r w:rsidRPr="00FE1F66">
        <w:rPr>
          <w:rFonts w:ascii="Arial" w:hAnsi="Arial" w:cs="Arial"/>
          <w:sz w:val="24"/>
          <w:szCs w:val="24"/>
        </w:rPr>
        <w:t>Hai bên sẽ thống nhất chọn một Hòa giải viên thuộc Danh sách Hòa giải viên của Trung tâm này.</w:t>
      </w:r>
    </w:p>
    <w:p w14:paraId="0C6FCBC9" w14:textId="77777777" w:rsidR="004D1FB6" w:rsidRPr="00FE1F66" w:rsidRDefault="004D1FB6" w:rsidP="004D1FB6">
      <w:pPr>
        <w:pStyle w:val="ListParagraph"/>
        <w:numPr>
          <w:ilvl w:val="0"/>
          <w:numId w:val="7"/>
        </w:numPr>
        <w:spacing w:before="140" w:line="326" w:lineRule="auto"/>
        <w:ind w:right="2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E1F66">
        <w:rPr>
          <w:rFonts w:ascii="Arial" w:hAnsi="Arial" w:cs="Arial"/>
          <w:sz w:val="24"/>
          <w:szCs w:val="24"/>
        </w:rPr>
        <w:t>Thỏa thuận hòa giải này không loại trừ quyền của mỗi bên khởi kiện vụ án ra Tòa án.”</w:t>
      </w:r>
    </w:p>
    <w:p w14:paraId="13F05B2B" w14:textId="77777777" w:rsidR="00C55FED" w:rsidRPr="000C1F9E" w:rsidRDefault="00A43229" w:rsidP="00C55FED">
      <w:pPr>
        <w:spacing w:before="141" w:line="326" w:lineRule="auto"/>
        <w:ind w:left="106" w:right="262"/>
        <w:jc w:val="both"/>
        <w:rPr>
          <w:rFonts w:ascii="Arial" w:hAnsi="Arial"/>
          <w:b/>
          <w:i/>
          <w:w w:val="110"/>
        </w:rPr>
      </w:pPr>
      <w:r w:rsidRPr="00FE1F66">
        <w:rPr>
          <w:rFonts w:ascii="Arial" w:hAnsi="Arial" w:cs="Arial"/>
          <w:sz w:val="24"/>
          <w:szCs w:val="24"/>
        </w:rPr>
        <w:t xml:space="preserve"> </w:t>
      </w:r>
      <w:r w:rsidR="00C55FED" w:rsidRPr="000C1F9E">
        <w:rPr>
          <w:rFonts w:ascii="Arial" w:hAnsi="Arial"/>
          <w:b/>
          <w:i/>
          <w:w w:val="110"/>
        </w:rPr>
        <w:t>Article …: Settlement of disputes by mediation</w:t>
      </w:r>
    </w:p>
    <w:p w14:paraId="06E64542" w14:textId="72265A19" w:rsidR="00C55FED" w:rsidRPr="000C1F9E" w:rsidRDefault="00C55FED" w:rsidP="00C55FED">
      <w:pPr>
        <w:pStyle w:val="ListParagraph"/>
        <w:numPr>
          <w:ilvl w:val="0"/>
          <w:numId w:val="9"/>
        </w:numPr>
        <w:spacing w:before="141" w:line="326" w:lineRule="auto"/>
        <w:ind w:right="262"/>
        <w:jc w:val="both"/>
        <w:rPr>
          <w:rFonts w:ascii="Arial" w:hAnsi="Arial"/>
          <w:i/>
        </w:rPr>
      </w:pPr>
      <w:r w:rsidRPr="000C1F9E">
        <w:rPr>
          <w:rFonts w:ascii="Arial" w:hAnsi="Arial"/>
          <w:i/>
          <w:w w:val="110"/>
        </w:rPr>
        <w:t>All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disputes</w:t>
      </w:r>
      <w:r w:rsidRPr="000C1F9E">
        <w:rPr>
          <w:rFonts w:ascii="Arial" w:hAnsi="Arial"/>
          <w:i/>
          <w:spacing w:val="-16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arising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out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of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or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in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connection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with</w:t>
      </w:r>
      <w:r w:rsidRPr="000C1F9E">
        <w:rPr>
          <w:rFonts w:ascii="Arial" w:hAnsi="Arial"/>
          <w:i/>
          <w:spacing w:val="-11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this</w:t>
      </w:r>
      <w:r w:rsidRPr="000C1F9E">
        <w:rPr>
          <w:rFonts w:ascii="Arial" w:hAnsi="Arial"/>
          <w:i/>
          <w:spacing w:val="-20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contract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shall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be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resolved</w:t>
      </w:r>
      <w:r w:rsidRPr="000C1F9E">
        <w:rPr>
          <w:rFonts w:ascii="Arial" w:hAnsi="Arial"/>
          <w:i/>
          <w:spacing w:val="-15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>through</w:t>
      </w:r>
      <w:r w:rsidRPr="000C1F9E">
        <w:rPr>
          <w:rFonts w:ascii="Arial" w:hAnsi="Arial"/>
          <w:i/>
          <w:spacing w:val="-14"/>
          <w:w w:val="110"/>
        </w:rPr>
        <w:t xml:space="preserve"> </w:t>
      </w:r>
      <w:r w:rsidRPr="000C1F9E">
        <w:rPr>
          <w:rFonts w:ascii="Arial" w:hAnsi="Arial"/>
          <w:i/>
          <w:w w:val="110"/>
        </w:rPr>
        <w:t xml:space="preserve">mediation at the </w:t>
      </w:r>
      <w:r w:rsidR="00492BE9">
        <w:rPr>
          <w:rFonts w:ascii="Arial" w:hAnsi="Arial"/>
          <w:i/>
          <w:w w:val="110"/>
        </w:rPr>
        <w:t>VHA</w:t>
      </w:r>
      <w:r>
        <w:rPr>
          <w:rFonts w:ascii="Arial" w:hAnsi="Arial"/>
          <w:i/>
          <w:w w:val="110"/>
          <w:lang w:val="vi-VN"/>
        </w:rPr>
        <w:t xml:space="preserve"> International</w:t>
      </w:r>
      <w:r w:rsidRPr="000C1F9E">
        <w:rPr>
          <w:rFonts w:ascii="Arial" w:hAnsi="Arial"/>
          <w:i/>
          <w:w w:val="110"/>
        </w:rPr>
        <w:t xml:space="preserve"> Commercial Arbitration Center, in accordance with its Mediation</w:t>
      </w:r>
      <w:r w:rsidRPr="000C1F9E">
        <w:rPr>
          <w:rFonts w:ascii="Arial" w:hAnsi="Arial"/>
          <w:i/>
          <w:spacing w:val="-31"/>
          <w:w w:val="110"/>
        </w:rPr>
        <w:t xml:space="preserve"> </w:t>
      </w:r>
      <w:r>
        <w:rPr>
          <w:rFonts w:ascii="Arial" w:hAnsi="Arial"/>
          <w:i/>
          <w:w w:val="110"/>
        </w:rPr>
        <w:t>Rules.</w:t>
      </w:r>
    </w:p>
    <w:p w14:paraId="4AFBB723" w14:textId="77777777" w:rsidR="00C55FED" w:rsidRDefault="00C55FED" w:rsidP="00C55FED">
      <w:pPr>
        <w:pStyle w:val="ListParagraph"/>
        <w:numPr>
          <w:ilvl w:val="0"/>
          <w:numId w:val="9"/>
        </w:numPr>
        <w:spacing w:before="141" w:line="326" w:lineRule="auto"/>
        <w:ind w:right="262"/>
        <w:jc w:val="both"/>
        <w:rPr>
          <w:rFonts w:ascii="Arial" w:hAnsi="Arial"/>
          <w:i/>
        </w:rPr>
      </w:pPr>
      <w:r w:rsidRPr="000C1F9E">
        <w:rPr>
          <w:rFonts w:ascii="Arial" w:hAnsi="Arial"/>
          <w:i/>
        </w:rPr>
        <w:t xml:space="preserve">The parties </w:t>
      </w:r>
      <w:r>
        <w:rPr>
          <w:rFonts w:ascii="Arial" w:hAnsi="Arial"/>
          <w:i/>
        </w:rPr>
        <w:t>shall</w:t>
      </w:r>
      <w:r w:rsidRPr="000C1F9E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jointly</w:t>
      </w:r>
      <w:r w:rsidRPr="000C1F9E">
        <w:rPr>
          <w:rFonts w:ascii="Arial" w:hAnsi="Arial"/>
          <w:i/>
        </w:rPr>
        <w:t xml:space="preserve"> select a Mediator from the Center's </w:t>
      </w:r>
      <w:r>
        <w:rPr>
          <w:rFonts w:ascii="Arial" w:hAnsi="Arial"/>
          <w:i/>
        </w:rPr>
        <w:t xml:space="preserve">List of </w:t>
      </w:r>
      <w:r w:rsidRPr="000C1F9E">
        <w:rPr>
          <w:rFonts w:ascii="Arial" w:hAnsi="Arial"/>
          <w:i/>
        </w:rPr>
        <w:t>Mediator</w:t>
      </w:r>
      <w:r>
        <w:rPr>
          <w:rFonts w:ascii="Arial" w:hAnsi="Arial"/>
          <w:i/>
        </w:rPr>
        <w:t>s.</w:t>
      </w:r>
    </w:p>
    <w:p w14:paraId="35ADA277" w14:textId="77777777" w:rsidR="00C55FED" w:rsidRPr="000C1F9E" w:rsidRDefault="00C55FED" w:rsidP="00C55FED">
      <w:pPr>
        <w:pStyle w:val="ListParagraph"/>
        <w:numPr>
          <w:ilvl w:val="0"/>
          <w:numId w:val="9"/>
        </w:numPr>
        <w:spacing w:before="141" w:line="326" w:lineRule="auto"/>
        <w:ind w:right="262"/>
        <w:jc w:val="both"/>
        <w:rPr>
          <w:rFonts w:ascii="Arial" w:hAnsi="Arial"/>
          <w:i/>
        </w:rPr>
      </w:pPr>
      <w:r w:rsidRPr="00884A23">
        <w:rPr>
          <w:rFonts w:ascii="Arial" w:hAnsi="Arial"/>
          <w:i/>
        </w:rPr>
        <w:t>This mediation agreement does not exclude the right of each party to sue to the Court</w:t>
      </w:r>
      <w:r>
        <w:rPr>
          <w:rFonts w:ascii="Arial" w:hAnsi="Arial"/>
          <w:i/>
        </w:rPr>
        <w:t>.”</w:t>
      </w:r>
    </w:p>
    <w:p w14:paraId="37E99C36" w14:textId="613E8685" w:rsidR="00A43229" w:rsidRPr="00FE1F66" w:rsidRDefault="00A43229" w:rsidP="004D1FB6">
      <w:pPr>
        <w:spacing w:before="140" w:line="326" w:lineRule="auto"/>
        <w:ind w:left="106" w:right="257"/>
        <w:jc w:val="both"/>
        <w:rPr>
          <w:rFonts w:ascii="Arial" w:hAnsi="Arial" w:cs="Arial"/>
          <w:sz w:val="24"/>
          <w:szCs w:val="24"/>
        </w:rPr>
      </w:pPr>
    </w:p>
    <w:p w14:paraId="181A9451" w14:textId="77777777" w:rsidR="00A43229" w:rsidRPr="00FE1F66" w:rsidRDefault="00A43229" w:rsidP="00125C91">
      <w:pPr>
        <w:spacing w:after="120" w:line="264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A43229" w:rsidRPr="00FE1F66" w:rsidSect="00A60012">
      <w:headerReference w:type="default" r:id="rId7"/>
      <w:headerReference w:type="first" r:id="rId8"/>
      <w:pgSz w:w="11907" w:h="16840" w:code="9"/>
      <w:pgMar w:top="1440" w:right="2160" w:bottom="1440" w:left="21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D412" w14:textId="77777777" w:rsidR="009215FE" w:rsidRDefault="009215FE" w:rsidP="00125C91">
      <w:pPr>
        <w:spacing w:after="0" w:line="240" w:lineRule="auto"/>
      </w:pPr>
      <w:r>
        <w:separator/>
      </w:r>
    </w:p>
  </w:endnote>
  <w:endnote w:type="continuationSeparator" w:id="0">
    <w:p w14:paraId="70FC2F82" w14:textId="77777777" w:rsidR="009215FE" w:rsidRDefault="009215FE" w:rsidP="0012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11C6" w14:textId="77777777" w:rsidR="009215FE" w:rsidRDefault="009215FE" w:rsidP="00125C91">
      <w:pPr>
        <w:spacing w:after="0" w:line="240" w:lineRule="auto"/>
      </w:pPr>
      <w:r>
        <w:separator/>
      </w:r>
    </w:p>
  </w:footnote>
  <w:footnote w:type="continuationSeparator" w:id="0">
    <w:p w14:paraId="40730384" w14:textId="77777777" w:rsidR="009215FE" w:rsidRDefault="009215FE" w:rsidP="0012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6B3" w14:textId="77777777" w:rsidR="00125C91" w:rsidRDefault="00125C9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16049F7" wp14:editId="36024A2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63165A" w14:textId="77777777" w:rsidR="00125C91" w:rsidRDefault="00F10A2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16049F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63165A" w14:textId="77777777" w:rsidR="00125C91" w:rsidRDefault="00F10A2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2"/>
      <w:gridCol w:w="7317"/>
    </w:tblGrid>
    <w:tr w:rsidR="00492BE9" w:rsidRPr="00492BE9" w14:paraId="3DFCE611" w14:textId="77777777">
      <w:trPr>
        <w:trHeight w:val="1187"/>
      </w:trPr>
      <w:tc>
        <w:tcPr>
          <w:tcW w:w="1892" w:type="dxa"/>
          <w:hideMark/>
        </w:tcPr>
        <w:p w14:paraId="217C70C1" w14:textId="736AA508" w:rsidR="00492BE9" w:rsidRPr="00492BE9" w:rsidRDefault="00492BE9" w:rsidP="00492BE9">
          <w:pPr>
            <w:pStyle w:val="Header"/>
            <w:rPr>
              <w:noProof/>
              <w:lang w:val="en-SG"/>
            </w:rPr>
          </w:pPr>
          <w:r w:rsidRPr="00492BE9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825E985" wp14:editId="4D73ED7D">
                <wp:simplePos x="0" y="0"/>
                <wp:positionH relativeFrom="column">
                  <wp:posOffset>-24130</wp:posOffset>
                </wp:positionH>
                <wp:positionV relativeFrom="paragraph">
                  <wp:posOffset>-19050</wp:posOffset>
                </wp:positionV>
                <wp:extent cx="942975" cy="574040"/>
                <wp:effectExtent l="0" t="0" r="9525" b="0"/>
                <wp:wrapNone/>
                <wp:docPr id="464172791" name="Picture 3" descr="A red and blu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 red and blu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74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17" w:type="dxa"/>
          <w:hideMark/>
        </w:tcPr>
        <w:p w14:paraId="3DFE62FF" w14:textId="77777777" w:rsidR="00492BE9" w:rsidRPr="00492BE9" w:rsidRDefault="00492BE9" w:rsidP="00492BE9">
          <w:pPr>
            <w:pStyle w:val="Header"/>
            <w:rPr>
              <w:b/>
              <w:bCs/>
              <w:noProof/>
              <w:lang w:val="vi-VN"/>
            </w:rPr>
          </w:pPr>
          <w:r w:rsidRPr="00492BE9">
            <w:rPr>
              <w:b/>
              <w:bCs/>
              <w:noProof/>
              <w:lang w:val="en-SG"/>
            </w:rPr>
            <w:t>TRUNG</w:t>
          </w:r>
          <w:r w:rsidRPr="00492BE9">
            <w:rPr>
              <w:b/>
              <w:bCs/>
              <w:noProof/>
              <w:lang w:val="vi-VN"/>
            </w:rPr>
            <w:t xml:space="preserve"> TÂM TRỌNG TÀI THƯƠNG MẠI QUỐC TẾ VHA</w:t>
          </w:r>
        </w:p>
        <w:p w14:paraId="6328A408" w14:textId="77777777" w:rsidR="00492BE9" w:rsidRPr="00492BE9" w:rsidRDefault="00492BE9" w:rsidP="00492BE9">
          <w:pPr>
            <w:pStyle w:val="Header"/>
            <w:rPr>
              <w:noProof/>
              <w:lang w:val="vi-VN"/>
            </w:rPr>
          </w:pPr>
          <w:r w:rsidRPr="00492BE9">
            <w:rPr>
              <w:noProof/>
              <w:lang w:val="vi-VN"/>
            </w:rPr>
            <w:t>133 Trần Trọng Cung, Phường Tân Thuận, Thành phố Hồ Chí Minh</w:t>
          </w:r>
        </w:p>
        <w:p w14:paraId="2929A71E" w14:textId="77777777" w:rsidR="00492BE9" w:rsidRPr="00492BE9" w:rsidRDefault="00492BE9" w:rsidP="00492BE9">
          <w:pPr>
            <w:pStyle w:val="Header"/>
            <w:rPr>
              <w:noProof/>
              <w:lang w:val="vi-VN"/>
            </w:rPr>
          </w:pPr>
          <w:r w:rsidRPr="00492BE9">
            <w:rPr>
              <w:noProof/>
              <w:lang w:val="vi-VN"/>
            </w:rPr>
            <w:t>E: thuky@vha-</w:t>
          </w:r>
          <w:r w:rsidRPr="00492BE9">
            <w:rPr>
              <w:noProof/>
              <w:lang w:val="en-SG"/>
            </w:rPr>
            <w:t xml:space="preserve"> arbitration.com</w:t>
          </w:r>
          <w:r w:rsidRPr="00492BE9">
            <w:rPr>
              <w:noProof/>
              <w:lang w:val="vi-VN"/>
            </w:rPr>
            <w:t>.vn</w:t>
          </w:r>
          <w:r w:rsidRPr="00492BE9">
            <w:rPr>
              <w:noProof/>
              <w:lang w:val="en-SG"/>
            </w:rPr>
            <w:t xml:space="preserve">   W</w:t>
          </w:r>
          <w:r w:rsidRPr="00492BE9">
            <w:rPr>
              <w:noProof/>
              <w:lang w:val="vi-VN"/>
            </w:rPr>
            <w:t>: vha-</w:t>
          </w:r>
          <w:r w:rsidRPr="00492BE9">
            <w:rPr>
              <w:noProof/>
              <w:lang w:val="en-SG"/>
            </w:rPr>
            <w:t xml:space="preserve"> arbitration.com</w:t>
          </w:r>
          <w:r w:rsidRPr="00492BE9">
            <w:rPr>
              <w:noProof/>
              <w:lang w:val="vi-VN"/>
            </w:rPr>
            <w:t>.vn</w:t>
          </w:r>
        </w:p>
      </w:tc>
    </w:tr>
  </w:tbl>
  <w:p w14:paraId="2888C3D1" w14:textId="77777777" w:rsidR="006E022E" w:rsidRDefault="006E0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7DD"/>
    <w:multiLevelType w:val="hybridMultilevel"/>
    <w:tmpl w:val="8DE2A2BA"/>
    <w:lvl w:ilvl="0" w:tplc="3B4C20F2">
      <w:start w:val="1"/>
      <w:numFmt w:val="decimal"/>
      <w:lvlText w:val="%1."/>
      <w:lvlJc w:val="left"/>
      <w:pPr>
        <w:ind w:left="466" w:hanging="360"/>
      </w:pPr>
      <w:rPr>
        <w:rFonts w:hint="default"/>
        <w:b w:val="0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04E16D30"/>
    <w:multiLevelType w:val="hybridMultilevel"/>
    <w:tmpl w:val="0F1AB86C"/>
    <w:lvl w:ilvl="0" w:tplc="3B1ACEB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65E"/>
    <w:multiLevelType w:val="hybridMultilevel"/>
    <w:tmpl w:val="7DDA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6B4B"/>
    <w:multiLevelType w:val="hybridMultilevel"/>
    <w:tmpl w:val="D4DA3EF0"/>
    <w:lvl w:ilvl="0" w:tplc="5D7E3A60">
      <w:start w:val="1"/>
      <w:numFmt w:val="decimal"/>
      <w:lvlText w:val="%1."/>
      <w:lvlJc w:val="left"/>
      <w:pPr>
        <w:ind w:left="466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 w15:restartNumberingAfterBreak="0">
    <w:nsid w:val="29AE3DE4"/>
    <w:multiLevelType w:val="hybridMultilevel"/>
    <w:tmpl w:val="0F1AB86C"/>
    <w:lvl w:ilvl="0" w:tplc="3B1ACEB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B5380"/>
    <w:multiLevelType w:val="hybridMultilevel"/>
    <w:tmpl w:val="43EE77C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52C7638"/>
    <w:multiLevelType w:val="hybridMultilevel"/>
    <w:tmpl w:val="3CCA6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0E7E8B"/>
    <w:multiLevelType w:val="hybridMultilevel"/>
    <w:tmpl w:val="F7D67788"/>
    <w:lvl w:ilvl="0" w:tplc="3D0AF1F4">
      <w:start w:val="1"/>
      <w:numFmt w:val="decimal"/>
      <w:lvlText w:val="%1."/>
      <w:lvlJc w:val="left"/>
      <w:pPr>
        <w:ind w:left="420" w:hanging="360"/>
      </w:pPr>
      <w:rPr>
        <w:rFonts w:cs="Arial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1CA2B43"/>
    <w:multiLevelType w:val="hybridMultilevel"/>
    <w:tmpl w:val="F7D67788"/>
    <w:lvl w:ilvl="0" w:tplc="3D0AF1F4">
      <w:start w:val="1"/>
      <w:numFmt w:val="decimal"/>
      <w:lvlText w:val="%1."/>
      <w:lvlJc w:val="left"/>
      <w:pPr>
        <w:ind w:left="420" w:hanging="360"/>
      </w:pPr>
      <w:rPr>
        <w:rFonts w:cs="Arial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6613972">
    <w:abstractNumId w:val="8"/>
  </w:num>
  <w:num w:numId="2" w16cid:durableId="1626740034">
    <w:abstractNumId w:val="2"/>
  </w:num>
  <w:num w:numId="3" w16cid:durableId="1933197582">
    <w:abstractNumId w:val="5"/>
  </w:num>
  <w:num w:numId="4" w16cid:durableId="1418672648">
    <w:abstractNumId w:val="6"/>
  </w:num>
  <w:num w:numId="5" w16cid:durableId="2052920720">
    <w:abstractNumId w:val="7"/>
  </w:num>
  <w:num w:numId="6" w16cid:durableId="449275929">
    <w:abstractNumId w:val="3"/>
  </w:num>
  <w:num w:numId="7" w16cid:durableId="31659507">
    <w:abstractNumId w:val="0"/>
  </w:num>
  <w:num w:numId="8" w16cid:durableId="1423407559">
    <w:abstractNumId w:val="4"/>
  </w:num>
  <w:num w:numId="9" w16cid:durableId="35176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83"/>
    <w:rsid w:val="000011DE"/>
    <w:rsid w:val="000025E6"/>
    <w:rsid w:val="00002F07"/>
    <w:rsid w:val="00004481"/>
    <w:rsid w:val="000062AE"/>
    <w:rsid w:val="00007387"/>
    <w:rsid w:val="0000795D"/>
    <w:rsid w:val="00007969"/>
    <w:rsid w:val="00007A6F"/>
    <w:rsid w:val="00011002"/>
    <w:rsid w:val="000112BD"/>
    <w:rsid w:val="00011A19"/>
    <w:rsid w:val="00016150"/>
    <w:rsid w:val="000179ED"/>
    <w:rsid w:val="00020133"/>
    <w:rsid w:val="00021175"/>
    <w:rsid w:val="000230C0"/>
    <w:rsid w:val="000241AD"/>
    <w:rsid w:val="000246DD"/>
    <w:rsid w:val="000268B1"/>
    <w:rsid w:val="00027F1C"/>
    <w:rsid w:val="00027F38"/>
    <w:rsid w:val="00031F28"/>
    <w:rsid w:val="00033629"/>
    <w:rsid w:val="00035178"/>
    <w:rsid w:val="000366DC"/>
    <w:rsid w:val="000404C2"/>
    <w:rsid w:val="000405D3"/>
    <w:rsid w:val="00043DED"/>
    <w:rsid w:val="00044A0A"/>
    <w:rsid w:val="00044B42"/>
    <w:rsid w:val="0004532B"/>
    <w:rsid w:val="00045C8A"/>
    <w:rsid w:val="00046043"/>
    <w:rsid w:val="000472CD"/>
    <w:rsid w:val="00047C19"/>
    <w:rsid w:val="00050A9C"/>
    <w:rsid w:val="0005217C"/>
    <w:rsid w:val="00052BFB"/>
    <w:rsid w:val="00054674"/>
    <w:rsid w:val="00054D7E"/>
    <w:rsid w:val="00056496"/>
    <w:rsid w:val="00057405"/>
    <w:rsid w:val="00057F33"/>
    <w:rsid w:val="00064666"/>
    <w:rsid w:val="00064FC8"/>
    <w:rsid w:val="00065A92"/>
    <w:rsid w:val="00065CAF"/>
    <w:rsid w:val="00066A85"/>
    <w:rsid w:val="0007066F"/>
    <w:rsid w:val="00070EFA"/>
    <w:rsid w:val="00071638"/>
    <w:rsid w:val="00073146"/>
    <w:rsid w:val="000743DF"/>
    <w:rsid w:val="000769CE"/>
    <w:rsid w:val="000771C0"/>
    <w:rsid w:val="00081AB6"/>
    <w:rsid w:val="0008308F"/>
    <w:rsid w:val="000837CF"/>
    <w:rsid w:val="000837D9"/>
    <w:rsid w:val="00083BAC"/>
    <w:rsid w:val="000845C8"/>
    <w:rsid w:val="00085959"/>
    <w:rsid w:val="000906AB"/>
    <w:rsid w:val="000906C8"/>
    <w:rsid w:val="0009190E"/>
    <w:rsid w:val="00091964"/>
    <w:rsid w:val="00091EB6"/>
    <w:rsid w:val="0009274F"/>
    <w:rsid w:val="00093BCE"/>
    <w:rsid w:val="00094BE0"/>
    <w:rsid w:val="00094D2B"/>
    <w:rsid w:val="00097E29"/>
    <w:rsid w:val="000A0C79"/>
    <w:rsid w:val="000A10E6"/>
    <w:rsid w:val="000A131D"/>
    <w:rsid w:val="000A13D0"/>
    <w:rsid w:val="000A13D1"/>
    <w:rsid w:val="000A29BF"/>
    <w:rsid w:val="000A4709"/>
    <w:rsid w:val="000A4CCC"/>
    <w:rsid w:val="000A4F4C"/>
    <w:rsid w:val="000A7291"/>
    <w:rsid w:val="000B0DD3"/>
    <w:rsid w:val="000B29E7"/>
    <w:rsid w:val="000B305E"/>
    <w:rsid w:val="000B3060"/>
    <w:rsid w:val="000B3E27"/>
    <w:rsid w:val="000B4748"/>
    <w:rsid w:val="000B4B6D"/>
    <w:rsid w:val="000B4D5D"/>
    <w:rsid w:val="000B4EDB"/>
    <w:rsid w:val="000B527B"/>
    <w:rsid w:val="000B5BF1"/>
    <w:rsid w:val="000B77A2"/>
    <w:rsid w:val="000C13B0"/>
    <w:rsid w:val="000C22CC"/>
    <w:rsid w:val="000C2C00"/>
    <w:rsid w:val="000C3E00"/>
    <w:rsid w:val="000C46B3"/>
    <w:rsid w:val="000C494F"/>
    <w:rsid w:val="000C7754"/>
    <w:rsid w:val="000D09C8"/>
    <w:rsid w:val="000D0F59"/>
    <w:rsid w:val="000D15EE"/>
    <w:rsid w:val="000D1BC1"/>
    <w:rsid w:val="000D3C37"/>
    <w:rsid w:val="000D4943"/>
    <w:rsid w:val="000D74B4"/>
    <w:rsid w:val="000D7AA2"/>
    <w:rsid w:val="000D7CA6"/>
    <w:rsid w:val="000E1C3A"/>
    <w:rsid w:val="000E299A"/>
    <w:rsid w:val="000E5FA3"/>
    <w:rsid w:val="000E6791"/>
    <w:rsid w:val="000E6CB3"/>
    <w:rsid w:val="000E745E"/>
    <w:rsid w:val="000F0881"/>
    <w:rsid w:val="000F1DC3"/>
    <w:rsid w:val="000F2CC0"/>
    <w:rsid w:val="000F2EA6"/>
    <w:rsid w:val="000F3A68"/>
    <w:rsid w:val="000F46F4"/>
    <w:rsid w:val="000F4971"/>
    <w:rsid w:val="000F5122"/>
    <w:rsid w:val="000F5500"/>
    <w:rsid w:val="000F5ADF"/>
    <w:rsid w:val="00100C48"/>
    <w:rsid w:val="00100CF5"/>
    <w:rsid w:val="0010101E"/>
    <w:rsid w:val="00103D67"/>
    <w:rsid w:val="00104905"/>
    <w:rsid w:val="00106311"/>
    <w:rsid w:val="00106F41"/>
    <w:rsid w:val="00107A57"/>
    <w:rsid w:val="00110AE9"/>
    <w:rsid w:val="0011222E"/>
    <w:rsid w:val="001125AC"/>
    <w:rsid w:val="001127E4"/>
    <w:rsid w:val="00113B31"/>
    <w:rsid w:val="00113D98"/>
    <w:rsid w:val="00116F6E"/>
    <w:rsid w:val="0011785A"/>
    <w:rsid w:val="0012255D"/>
    <w:rsid w:val="00125C91"/>
    <w:rsid w:val="00126711"/>
    <w:rsid w:val="00126C13"/>
    <w:rsid w:val="00127A80"/>
    <w:rsid w:val="00127E20"/>
    <w:rsid w:val="00127F8B"/>
    <w:rsid w:val="00131590"/>
    <w:rsid w:val="001329E4"/>
    <w:rsid w:val="00134B76"/>
    <w:rsid w:val="001368E4"/>
    <w:rsid w:val="001370D0"/>
    <w:rsid w:val="00137198"/>
    <w:rsid w:val="001405EF"/>
    <w:rsid w:val="00141957"/>
    <w:rsid w:val="00141C11"/>
    <w:rsid w:val="0014274B"/>
    <w:rsid w:val="0014297F"/>
    <w:rsid w:val="001434C7"/>
    <w:rsid w:val="00143979"/>
    <w:rsid w:val="00143A46"/>
    <w:rsid w:val="00143EAC"/>
    <w:rsid w:val="00146663"/>
    <w:rsid w:val="001473E7"/>
    <w:rsid w:val="001500AE"/>
    <w:rsid w:val="00151312"/>
    <w:rsid w:val="0015148D"/>
    <w:rsid w:val="001527B1"/>
    <w:rsid w:val="00152999"/>
    <w:rsid w:val="0015528C"/>
    <w:rsid w:val="00156699"/>
    <w:rsid w:val="0016074B"/>
    <w:rsid w:val="0016158B"/>
    <w:rsid w:val="00164973"/>
    <w:rsid w:val="00165491"/>
    <w:rsid w:val="00166711"/>
    <w:rsid w:val="00166C14"/>
    <w:rsid w:val="00167B1B"/>
    <w:rsid w:val="00170F07"/>
    <w:rsid w:val="001721CE"/>
    <w:rsid w:val="0017244B"/>
    <w:rsid w:val="00172E96"/>
    <w:rsid w:val="00172F0B"/>
    <w:rsid w:val="00173DBD"/>
    <w:rsid w:val="00175196"/>
    <w:rsid w:val="00175E87"/>
    <w:rsid w:val="00176430"/>
    <w:rsid w:val="0017698B"/>
    <w:rsid w:val="00176C00"/>
    <w:rsid w:val="00180379"/>
    <w:rsid w:val="001807B0"/>
    <w:rsid w:val="00181FE9"/>
    <w:rsid w:val="00183303"/>
    <w:rsid w:val="001845EF"/>
    <w:rsid w:val="001847C4"/>
    <w:rsid w:val="0018620A"/>
    <w:rsid w:val="00191C88"/>
    <w:rsid w:val="0019238D"/>
    <w:rsid w:val="00192D54"/>
    <w:rsid w:val="00193FB7"/>
    <w:rsid w:val="00197AE6"/>
    <w:rsid w:val="001A18E1"/>
    <w:rsid w:val="001A4676"/>
    <w:rsid w:val="001A4ADC"/>
    <w:rsid w:val="001A5522"/>
    <w:rsid w:val="001A7836"/>
    <w:rsid w:val="001B1480"/>
    <w:rsid w:val="001B1789"/>
    <w:rsid w:val="001B2BEC"/>
    <w:rsid w:val="001B478F"/>
    <w:rsid w:val="001B5348"/>
    <w:rsid w:val="001C045A"/>
    <w:rsid w:val="001C38CC"/>
    <w:rsid w:val="001C4676"/>
    <w:rsid w:val="001D1E63"/>
    <w:rsid w:val="001D40C2"/>
    <w:rsid w:val="001D7037"/>
    <w:rsid w:val="001D73DC"/>
    <w:rsid w:val="001D7611"/>
    <w:rsid w:val="001E2721"/>
    <w:rsid w:val="001E414B"/>
    <w:rsid w:val="001E436C"/>
    <w:rsid w:val="001E50CA"/>
    <w:rsid w:val="001E5D45"/>
    <w:rsid w:val="001E644E"/>
    <w:rsid w:val="001E7129"/>
    <w:rsid w:val="001F1013"/>
    <w:rsid w:val="001F29AF"/>
    <w:rsid w:val="001F3FCB"/>
    <w:rsid w:val="001F512F"/>
    <w:rsid w:val="001F7D90"/>
    <w:rsid w:val="00201190"/>
    <w:rsid w:val="00203C96"/>
    <w:rsid w:val="00207614"/>
    <w:rsid w:val="00207775"/>
    <w:rsid w:val="00207B84"/>
    <w:rsid w:val="00207DD8"/>
    <w:rsid w:val="002105AB"/>
    <w:rsid w:val="00211B3E"/>
    <w:rsid w:val="00211F99"/>
    <w:rsid w:val="0021299F"/>
    <w:rsid w:val="0021366D"/>
    <w:rsid w:val="002154C2"/>
    <w:rsid w:val="00216172"/>
    <w:rsid w:val="0021638F"/>
    <w:rsid w:val="002169D2"/>
    <w:rsid w:val="00216A44"/>
    <w:rsid w:val="00217429"/>
    <w:rsid w:val="0021789A"/>
    <w:rsid w:val="00220792"/>
    <w:rsid w:val="0022115E"/>
    <w:rsid w:val="002211EB"/>
    <w:rsid w:val="00221965"/>
    <w:rsid w:val="00223C77"/>
    <w:rsid w:val="00226B64"/>
    <w:rsid w:val="00226BC6"/>
    <w:rsid w:val="002273A6"/>
    <w:rsid w:val="002277B3"/>
    <w:rsid w:val="00227E1B"/>
    <w:rsid w:val="00231398"/>
    <w:rsid w:val="00231897"/>
    <w:rsid w:val="00231E1D"/>
    <w:rsid w:val="00232FC0"/>
    <w:rsid w:val="0023436E"/>
    <w:rsid w:val="00234ABC"/>
    <w:rsid w:val="002377C4"/>
    <w:rsid w:val="00241152"/>
    <w:rsid w:val="00241C9F"/>
    <w:rsid w:val="00242380"/>
    <w:rsid w:val="00242936"/>
    <w:rsid w:val="002455DE"/>
    <w:rsid w:val="00247F23"/>
    <w:rsid w:val="00250586"/>
    <w:rsid w:val="00250EB9"/>
    <w:rsid w:val="00253E84"/>
    <w:rsid w:val="002559C1"/>
    <w:rsid w:val="00256678"/>
    <w:rsid w:val="00256898"/>
    <w:rsid w:val="00256C74"/>
    <w:rsid w:val="00257232"/>
    <w:rsid w:val="0026207C"/>
    <w:rsid w:val="00262694"/>
    <w:rsid w:val="0026321D"/>
    <w:rsid w:val="00272D26"/>
    <w:rsid w:val="00274F60"/>
    <w:rsid w:val="0027512F"/>
    <w:rsid w:val="00276025"/>
    <w:rsid w:val="00276192"/>
    <w:rsid w:val="00276305"/>
    <w:rsid w:val="002806B5"/>
    <w:rsid w:val="00283345"/>
    <w:rsid w:val="002844F1"/>
    <w:rsid w:val="00284DE5"/>
    <w:rsid w:val="002879FA"/>
    <w:rsid w:val="002912E0"/>
    <w:rsid w:val="00292665"/>
    <w:rsid w:val="0029406B"/>
    <w:rsid w:val="002943F0"/>
    <w:rsid w:val="00294ED5"/>
    <w:rsid w:val="00296039"/>
    <w:rsid w:val="002960C7"/>
    <w:rsid w:val="002962CD"/>
    <w:rsid w:val="002971AF"/>
    <w:rsid w:val="002A0161"/>
    <w:rsid w:val="002A116F"/>
    <w:rsid w:val="002A3992"/>
    <w:rsid w:val="002A79AB"/>
    <w:rsid w:val="002B163F"/>
    <w:rsid w:val="002B2E92"/>
    <w:rsid w:val="002B4F0A"/>
    <w:rsid w:val="002C033C"/>
    <w:rsid w:val="002C04DA"/>
    <w:rsid w:val="002C0ACB"/>
    <w:rsid w:val="002C1081"/>
    <w:rsid w:val="002C2266"/>
    <w:rsid w:val="002C3C80"/>
    <w:rsid w:val="002C4675"/>
    <w:rsid w:val="002C46D5"/>
    <w:rsid w:val="002C584E"/>
    <w:rsid w:val="002C6DD5"/>
    <w:rsid w:val="002C7528"/>
    <w:rsid w:val="002C7C07"/>
    <w:rsid w:val="002D02CC"/>
    <w:rsid w:val="002D0499"/>
    <w:rsid w:val="002D2523"/>
    <w:rsid w:val="002D50F8"/>
    <w:rsid w:val="002D511C"/>
    <w:rsid w:val="002E00EC"/>
    <w:rsid w:val="002E0529"/>
    <w:rsid w:val="002E0A40"/>
    <w:rsid w:val="002E13BE"/>
    <w:rsid w:val="002E23D8"/>
    <w:rsid w:val="002E295C"/>
    <w:rsid w:val="002E3CD5"/>
    <w:rsid w:val="002E7F7C"/>
    <w:rsid w:val="002F3C15"/>
    <w:rsid w:val="002F3FCA"/>
    <w:rsid w:val="002F4133"/>
    <w:rsid w:val="002F442D"/>
    <w:rsid w:val="002F65C7"/>
    <w:rsid w:val="002F6C46"/>
    <w:rsid w:val="003001CA"/>
    <w:rsid w:val="003005B3"/>
    <w:rsid w:val="00300971"/>
    <w:rsid w:val="003012EB"/>
    <w:rsid w:val="00302F39"/>
    <w:rsid w:val="00304A40"/>
    <w:rsid w:val="0030550C"/>
    <w:rsid w:val="00306F36"/>
    <w:rsid w:val="00310F58"/>
    <w:rsid w:val="00312077"/>
    <w:rsid w:val="003135F9"/>
    <w:rsid w:val="00313D09"/>
    <w:rsid w:val="00316059"/>
    <w:rsid w:val="00316414"/>
    <w:rsid w:val="00316DEB"/>
    <w:rsid w:val="0031737D"/>
    <w:rsid w:val="00320052"/>
    <w:rsid w:val="00321A58"/>
    <w:rsid w:val="00324EC2"/>
    <w:rsid w:val="003253F8"/>
    <w:rsid w:val="00325562"/>
    <w:rsid w:val="00326132"/>
    <w:rsid w:val="003262D9"/>
    <w:rsid w:val="00326B07"/>
    <w:rsid w:val="00327661"/>
    <w:rsid w:val="0032767F"/>
    <w:rsid w:val="00332C0C"/>
    <w:rsid w:val="003330EB"/>
    <w:rsid w:val="00335B6C"/>
    <w:rsid w:val="00340E84"/>
    <w:rsid w:val="00341344"/>
    <w:rsid w:val="0034330D"/>
    <w:rsid w:val="0034560F"/>
    <w:rsid w:val="00347158"/>
    <w:rsid w:val="00350A2C"/>
    <w:rsid w:val="003510E6"/>
    <w:rsid w:val="00351D22"/>
    <w:rsid w:val="00353B4D"/>
    <w:rsid w:val="003546EA"/>
    <w:rsid w:val="00355B60"/>
    <w:rsid w:val="003568FE"/>
    <w:rsid w:val="0035771C"/>
    <w:rsid w:val="00357723"/>
    <w:rsid w:val="003608BD"/>
    <w:rsid w:val="00360C34"/>
    <w:rsid w:val="00361598"/>
    <w:rsid w:val="00361C49"/>
    <w:rsid w:val="00361FC7"/>
    <w:rsid w:val="0036452F"/>
    <w:rsid w:val="003667EF"/>
    <w:rsid w:val="0036681E"/>
    <w:rsid w:val="0036694F"/>
    <w:rsid w:val="0036696A"/>
    <w:rsid w:val="0036772B"/>
    <w:rsid w:val="003702F6"/>
    <w:rsid w:val="00372522"/>
    <w:rsid w:val="003736B5"/>
    <w:rsid w:val="00374BDC"/>
    <w:rsid w:val="00376B06"/>
    <w:rsid w:val="00376F6B"/>
    <w:rsid w:val="00380267"/>
    <w:rsid w:val="00382275"/>
    <w:rsid w:val="003842A9"/>
    <w:rsid w:val="00384A42"/>
    <w:rsid w:val="00385CBF"/>
    <w:rsid w:val="003870C5"/>
    <w:rsid w:val="003905B6"/>
    <w:rsid w:val="003916E1"/>
    <w:rsid w:val="00392B94"/>
    <w:rsid w:val="0039527F"/>
    <w:rsid w:val="00397CBA"/>
    <w:rsid w:val="003A01B8"/>
    <w:rsid w:val="003A03F1"/>
    <w:rsid w:val="003A2467"/>
    <w:rsid w:val="003A2E2E"/>
    <w:rsid w:val="003A322B"/>
    <w:rsid w:val="003A6C3F"/>
    <w:rsid w:val="003A7DE9"/>
    <w:rsid w:val="003B1110"/>
    <w:rsid w:val="003B33DD"/>
    <w:rsid w:val="003B378E"/>
    <w:rsid w:val="003B4E92"/>
    <w:rsid w:val="003B610A"/>
    <w:rsid w:val="003B64B2"/>
    <w:rsid w:val="003B6DB6"/>
    <w:rsid w:val="003B7032"/>
    <w:rsid w:val="003C00A6"/>
    <w:rsid w:val="003C011C"/>
    <w:rsid w:val="003C1A8E"/>
    <w:rsid w:val="003C26C7"/>
    <w:rsid w:val="003C28E5"/>
    <w:rsid w:val="003C425E"/>
    <w:rsid w:val="003C62AF"/>
    <w:rsid w:val="003D0CBF"/>
    <w:rsid w:val="003D2584"/>
    <w:rsid w:val="003D26E8"/>
    <w:rsid w:val="003D3BC1"/>
    <w:rsid w:val="003D53EA"/>
    <w:rsid w:val="003D66CD"/>
    <w:rsid w:val="003D68C1"/>
    <w:rsid w:val="003D7D2A"/>
    <w:rsid w:val="003E06E5"/>
    <w:rsid w:val="003E166E"/>
    <w:rsid w:val="003E3AF9"/>
    <w:rsid w:val="003E4959"/>
    <w:rsid w:val="003E5B88"/>
    <w:rsid w:val="003E6781"/>
    <w:rsid w:val="003E67EB"/>
    <w:rsid w:val="003E6DA6"/>
    <w:rsid w:val="003E6F3C"/>
    <w:rsid w:val="003E79AE"/>
    <w:rsid w:val="003E7D1B"/>
    <w:rsid w:val="003F03AD"/>
    <w:rsid w:val="003F24CE"/>
    <w:rsid w:val="003F2ACD"/>
    <w:rsid w:val="003F3529"/>
    <w:rsid w:val="003F79C9"/>
    <w:rsid w:val="003F7A75"/>
    <w:rsid w:val="00400F50"/>
    <w:rsid w:val="00402A06"/>
    <w:rsid w:val="00402A2A"/>
    <w:rsid w:val="00403E65"/>
    <w:rsid w:val="004048F4"/>
    <w:rsid w:val="00405792"/>
    <w:rsid w:val="00406E6F"/>
    <w:rsid w:val="00406F5F"/>
    <w:rsid w:val="00411BC2"/>
    <w:rsid w:val="00412AAA"/>
    <w:rsid w:val="00413896"/>
    <w:rsid w:val="004158E9"/>
    <w:rsid w:val="004160CC"/>
    <w:rsid w:val="00416FD6"/>
    <w:rsid w:val="0042046C"/>
    <w:rsid w:val="00420CBC"/>
    <w:rsid w:val="00421946"/>
    <w:rsid w:val="00421D5E"/>
    <w:rsid w:val="004236E7"/>
    <w:rsid w:val="004244E3"/>
    <w:rsid w:val="00424952"/>
    <w:rsid w:val="00424DDF"/>
    <w:rsid w:val="004254E3"/>
    <w:rsid w:val="0042645E"/>
    <w:rsid w:val="00427BCB"/>
    <w:rsid w:val="004309DF"/>
    <w:rsid w:val="00430C3E"/>
    <w:rsid w:val="00431EBD"/>
    <w:rsid w:val="00432C21"/>
    <w:rsid w:val="0043329E"/>
    <w:rsid w:val="004339FD"/>
    <w:rsid w:val="00434703"/>
    <w:rsid w:val="004359AA"/>
    <w:rsid w:val="00435E8F"/>
    <w:rsid w:val="00436364"/>
    <w:rsid w:val="0044294E"/>
    <w:rsid w:val="0044317C"/>
    <w:rsid w:val="00443E31"/>
    <w:rsid w:val="004475B6"/>
    <w:rsid w:val="00447682"/>
    <w:rsid w:val="00450D47"/>
    <w:rsid w:val="00453BAF"/>
    <w:rsid w:val="00453E02"/>
    <w:rsid w:val="004545F0"/>
    <w:rsid w:val="00454E48"/>
    <w:rsid w:val="00454F08"/>
    <w:rsid w:val="00457165"/>
    <w:rsid w:val="00457226"/>
    <w:rsid w:val="00461F98"/>
    <w:rsid w:val="00462C37"/>
    <w:rsid w:val="0046344A"/>
    <w:rsid w:val="004651C4"/>
    <w:rsid w:val="0046798C"/>
    <w:rsid w:val="00467B83"/>
    <w:rsid w:val="0047101D"/>
    <w:rsid w:val="0047125F"/>
    <w:rsid w:val="0047185B"/>
    <w:rsid w:val="00471961"/>
    <w:rsid w:val="00474205"/>
    <w:rsid w:val="0047553C"/>
    <w:rsid w:val="004765C2"/>
    <w:rsid w:val="0047733D"/>
    <w:rsid w:val="0048046F"/>
    <w:rsid w:val="0048209E"/>
    <w:rsid w:val="004820E5"/>
    <w:rsid w:val="00482A57"/>
    <w:rsid w:val="00484592"/>
    <w:rsid w:val="00484EDF"/>
    <w:rsid w:val="0048521F"/>
    <w:rsid w:val="004857EB"/>
    <w:rsid w:val="00485844"/>
    <w:rsid w:val="00486A94"/>
    <w:rsid w:val="00486AA4"/>
    <w:rsid w:val="00486E08"/>
    <w:rsid w:val="00487303"/>
    <w:rsid w:val="00487381"/>
    <w:rsid w:val="00487B85"/>
    <w:rsid w:val="004924BB"/>
    <w:rsid w:val="00492BE9"/>
    <w:rsid w:val="004938BF"/>
    <w:rsid w:val="004940C1"/>
    <w:rsid w:val="00494243"/>
    <w:rsid w:val="00495127"/>
    <w:rsid w:val="004953AD"/>
    <w:rsid w:val="00495ADC"/>
    <w:rsid w:val="00496925"/>
    <w:rsid w:val="004A069C"/>
    <w:rsid w:val="004A0860"/>
    <w:rsid w:val="004A1AAB"/>
    <w:rsid w:val="004A2DA1"/>
    <w:rsid w:val="004A7BCE"/>
    <w:rsid w:val="004B0E1B"/>
    <w:rsid w:val="004B21AD"/>
    <w:rsid w:val="004B3015"/>
    <w:rsid w:val="004B37E5"/>
    <w:rsid w:val="004B3A6F"/>
    <w:rsid w:val="004B3DB5"/>
    <w:rsid w:val="004B4DC6"/>
    <w:rsid w:val="004B778F"/>
    <w:rsid w:val="004C1C14"/>
    <w:rsid w:val="004C2EBC"/>
    <w:rsid w:val="004C35A4"/>
    <w:rsid w:val="004C4224"/>
    <w:rsid w:val="004C5D47"/>
    <w:rsid w:val="004C5F44"/>
    <w:rsid w:val="004C7082"/>
    <w:rsid w:val="004D10C7"/>
    <w:rsid w:val="004D183B"/>
    <w:rsid w:val="004D1FB6"/>
    <w:rsid w:val="004D2EEA"/>
    <w:rsid w:val="004D3221"/>
    <w:rsid w:val="004D4DBD"/>
    <w:rsid w:val="004D532D"/>
    <w:rsid w:val="004D5466"/>
    <w:rsid w:val="004D6225"/>
    <w:rsid w:val="004E272A"/>
    <w:rsid w:val="004E2B07"/>
    <w:rsid w:val="004E2DF7"/>
    <w:rsid w:val="004E49FC"/>
    <w:rsid w:val="004E69B0"/>
    <w:rsid w:val="004E6FAD"/>
    <w:rsid w:val="004F066F"/>
    <w:rsid w:val="004F11DC"/>
    <w:rsid w:val="004F1771"/>
    <w:rsid w:val="004F2322"/>
    <w:rsid w:val="00500445"/>
    <w:rsid w:val="00500C57"/>
    <w:rsid w:val="00500DCA"/>
    <w:rsid w:val="00502980"/>
    <w:rsid w:val="00503201"/>
    <w:rsid w:val="005041D8"/>
    <w:rsid w:val="00504678"/>
    <w:rsid w:val="0050482B"/>
    <w:rsid w:val="00505D44"/>
    <w:rsid w:val="00506810"/>
    <w:rsid w:val="0050764B"/>
    <w:rsid w:val="00507EA9"/>
    <w:rsid w:val="00510C8E"/>
    <w:rsid w:val="00510CB2"/>
    <w:rsid w:val="00510DCA"/>
    <w:rsid w:val="005111E8"/>
    <w:rsid w:val="005121A2"/>
    <w:rsid w:val="00513FE2"/>
    <w:rsid w:val="00514236"/>
    <w:rsid w:val="00514854"/>
    <w:rsid w:val="00517DFA"/>
    <w:rsid w:val="00520059"/>
    <w:rsid w:val="00520F99"/>
    <w:rsid w:val="005213BF"/>
    <w:rsid w:val="0052172A"/>
    <w:rsid w:val="00521852"/>
    <w:rsid w:val="005221F5"/>
    <w:rsid w:val="00522C27"/>
    <w:rsid w:val="00523E1F"/>
    <w:rsid w:val="005261BF"/>
    <w:rsid w:val="0052691F"/>
    <w:rsid w:val="00526CCE"/>
    <w:rsid w:val="00526FA6"/>
    <w:rsid w:val="005279DC"/>
    <w:rsid w:val="00530AB8"/>
    <w:rsid w:val="00531A6E"/>
    <w:rsid w:val="00531B17"/>
    <w:rsid w:val="005322EA"/>
    <w:rsid w:val="00532F7F"/>
    <w:rsid w:val="005335D3"/>
    <w:rsid w:val="00534B2E"/>
    <w:rsid w:val="005363D8"/>
    <w:rsid w:val="005364F8"/>
    <w:rsid w:val="00536BD8"/>
    <w:rsid w:val="00536DEC"/>
    <w:rsid w:val="00537CCC"/>
    <w:rsid w:val="00540157"/>
    <w:rsid w:val="005403D2"/>
    <w:rsid w:val="00540421"/>
    <w:rsid w:val="00540772"/>
    <w:rsid w:val="00542FAF"/>
    <w:rsid w:val="00543037"/>
    <w:rsid w:val="00543592"/>
    <w:rsid w:val="0054519C"/>
    <w:rsid w:val="005453A8"/>
    <w:rsid w:val="005466DF"/>
    <w:rsid w:val="0054765D"/>
    <w:rsid w:val="00550EE1"/>
    <w:rsid w:val="00551D21"/>
    <w:rsid w:val="005524A3"/>
    <w:rsid w:val="0055370E"/>
    <w:rsid w:val="00554BDC"/>
    <w:rsid w:val="00554F63"/>
    <w:rsid w:val="00555445"/>
    <w:rsid w:val="00555507"/>
    <w:rsid w:val="00556980"/>
    <w:rsid w:val="00556B62"/>
    <w:rsid w:val="00556CB0"/>
    <w:rsid w:val="00556D4D"/>
    <w:rsid w:val="0055795C"/>
    <w:rsid w:val="00560F11"/>
    <w:rsid w:val="00561796"/>
    <w:rsid w:val="00563B7F"/>
    <w:rsid w:val="00564C16"/>
    <w:rsid w:val="00565FCA"/>
    <w:rsid w:val="0057040C"/>
    <w:rsid w:val="00570D4E"/>
    <w:rsid w:val="00572B1C"/>
    <w:rsid w:val="00573EE4"/>
    <w:rsid w:val="0057452F"/>
    <w:rsid w:val="00575479"/>
    <w:rsid w:val="00575AEA"/>
    <w:rsid w:val="00576162"/>
    <w:rsid w:val="00576581"/>
    <w:rsid w:val="00576DDD"/>
    <w:rsid w:val="0057711C"/>
    <w:rsid w:val="00580C47"/>
    <w:rsid w:val="0058127A"/>
    <w:rsid w:val="00582E49"/>
    <w:rsid w:val="00583CBC"/>
    <w:rsid w:val="00583D78"/>
    <w:rsid w:val="00584257"/>
    <w:rsid w:val="0058606B"/>
    <w:rsid w:val="00592A5F"/>
    <w:rsid w:val="0059330F"/>
    <w:rsid w:val="005938B6"/>
    <w:rsid w:val="0059593B"/>
    <w:rsid w:val="00595FF0"/>
    <w:rsid w:val="00597EDB"/>
    <w:rsid w:val="005A0516"/>
    <w:rsid w:val="005A0885"/>
    <w:rsid w:val="005A0A92"/>
    <w:rsid w:val="005A16D0"/>
    <w:rsid w:val="005A1ED6"/>
    <w:rsid w:val="005A27A8"/>
    <w:rsid w:val="005A29FF"/>
    <w:rsid w:val="005A38E0"/>
    <w:rsid w:val="005A42EA"/>
    <w:rsid w:val="005A5EDD"/>
    <w:rsid w:val="005A7AD7"/>
    <w:rsid w:val="005A7E29"/>
    <w:rsid w:val="005B2AAF"/>
    <w:rsid w:val="005B2F93"/>
    <w:rsid w:val="005B4D99"/>
    <w:rsid w:val="005B5BFD"/>
    <w:rsid w:val="005B6429"/>
    <w:rsid w:val="005B7886"/>
    <w:rsid w:val="005C09BC"/>
    <w:rsid w:val="005C1056"/>
    <w:rsid w:val="005C27F3"/>
    <w:rsid w:val="005C43D0"/>
    <w:rsid w:val="005C4661"/>
    <w:rsid w:val="005D29FE"/>
    <w:rsid w:val="005D3A88"/>
    <w:rsid w:val="005D3AFA"/>
    <w:rsid w:val="005D3B61"/>
    <w:rsid w:val="005D3FC4"/>
    <w:rsid w:val="005D72D9"/>
    <w:rsid w:val="005E0C74"/>
    <w:rsid w:val="005E14AA"/>
    <w:rsid w:val="005E2734"/>
    <w:rsid w:val="005E400D"/>
    <w:rsid w:val="005E751A"/>
    <w:rsid w:val="005E7DE0"/>
    <w:rsid w:val="005F2193"/>
    <w:rsid w:val="005F3F71"/>
    <w:rsid w:val="005F41BB"/>
    <w:rsid w:val="005F4286"/>
    <w:rsid w:val="005F4B44"/>
    <w:rsid w:val="005F5EEB"/>
    <w:rsid w:val="005F6237"/>
    <w:rsid w:val="005F645F"/>
    <w:rsid w:val="005F6EC8"/>
    <w:rsid w:val="006016BD"/>
    <w:rsid w:val="00602E1C"/>
    <w:rsid w:val="00605174"/>
    <w:rsid w:val="00605490"/>
    <w:rsid w:val="00605B7E"/>
    <w:rsid w:val="0060669F"/>
    <w:rsid w:val="0060785E"/>
    <w:rsid w:val="00611A1F"/>
    <w:rsid w:val="00612CCD"/>
    <w:rsid w:val="00613E73"/>
    <w:rsid w:val="006155F7"/>
    <w:rsid w:val="00616D67"/>
    <w:rsid w:val="006205FA"/>
    <w:rsid w:val="00620D5B"/>
    <w:rsid w:val="006226E8"/>
    <w:rsid w:val="0062722B"/>
    <w:rsid w:val="0062737C"/>
    <w:rsid w:val="0063406B"/>
    <w:rsid w:val="0063582E"/>
    <w:rsid w:val="0064230E"/>
    <w:rsid w:val="006429E8"/>
    <w:rsid w:val="00643E46"/>
    <w:rsid w:val="00650102"/>
    <w:rsid w:val="0065018B"/>
    <w:rsid w:val="00650390"/>
    <w:rsid w:val="00650422"/>
    <w:rsid w:val="00650BEE"/>
    <w:rsid w:val="0065193F"/>
    <w:rsid w:val="00651D8B"/>
    <w:rsid w:val="00652262"/>
    <w:rsid w:val="00654BBA"/>
    <w:rsid w:val="00655631"/>
    <w:rsid w:val="0065631B"/>
    <w:rsid w:val="0065659E"/>
    <w:rsid w:val="0066141F"/>
    <w:rsid w:val="006621EA"/>
    <w:rsid w:val="00662AA7"/>
    <w:rsid w:val="0066413E"/>
    <w:rsid w:val="00665199"/>
    <w:rsid w:val="00665519"/>
    <w:rsid w:val="00666310"/>
    <w:rsid w:val="006665F2"/>
    <w:rsid w:val="0066663B"/>
    <w:rsid w:val="00666668"/>
    <w:rsid w:val="00667000"/>
    <w:rsid w:val="00671DD0"/>
    <w:rsid w:val="006738E2"/>
    <w:rsid w:val="00675CC7"/>
    <w:rsid w:val="006806C9"/>
    <w:rsid w:val="00680802"/>
    <w:rsid w:val="00682027"/>
    <w:rsid w:val="00683C27"/>
    <w:rsid w:val="00684E8D"/>
    <w:rsid w:val="006851B3"/>
    <w:rsid w:val="00685DB5"/>
    <w:rsid w:val="0068710A"/>
    <w:rsid w:val="0068786A"/>
    <w:rsid w:val="00690163"/>
    <w:rsid w:val="006902DB"/>
    <w:rsid w:val="00690BFB"/>
    <w:rsid w:val="006916FF"/>
    <w:rsid w:val="00691E61"/>
    <w:rsid w:val="00693A0D"/>
    <w:rsid w:val="00694619"/>
    <w:rsid w:val="0069562B"/>
    <w:rsid w:val="0069715F"/>
    <w:rsid w:val="006A0DD2"/>
    <w:rsid w:val="006A1FA4"/>
    <w:rsid w:val="006A459F"/>
    <w:rsid w:val="006A6F7B"/>
    <w:rsid w:val="006A7698"/>
    <w:rsid w:val="006A7749"/>
    <w:rsid w:val="006A7E19"/>
    <w:rsid w:val="006B01C5"/>
    <w:rsid w:val="006B1630"/>
    <w:rsid w:val="006B26A9"/>
    <w:rsid w:val="006B3658"/>
    <w:rsid w:val="006B38E7"/>
    <w:rsid w:val="006B4289"/>
    <w:rsid w:val="006B4712"/>
    <w:rsid w:val="006B482E"/>
    <w:rsid w:val="006B65C5"/>
    <w:rsid w:val="006B661A"/>
    <w:rsid w:val="006B707A"/>
    <w:rsid w:val="006C1E8E"/>
    <w:rsid w:val="006C286D"/>
    <w:rsid w:val="006C2A8F"/>
    <w:rsid w:val="006C6160"/>
    <w:rsid w:val="006D0CB5"/>
    <w:rsid w:val="006D15EB"/>
    <w:rsid w:val="006D2DA6"/>
    <w:rsid w:val="006D3654"/>
    <w:rsid w:val="006D42B2"/>
    <w:rsid w:val="006D4349"/>
    <w:rsid w:val="006D4CC5"/>
    <w:rsid w:val="006D536A"/>
    <w:rsid w:val="006E0115"/>
    <w:rsid w:val="006E022E"/>
    <w:rsid w:val="006E17F3"/>
    <w:rsid w:val="006E1CC2"/>
    <w:rsid w:val="006E2DD5"/>
    <w:rsid w:val="006E353A"/>
    <w:rsid w:val="006E42E6"/>
    <w:rsid w:val="006E4746"/>
    <w:rsid w:val="006E5248"/>
    <w:rsid w:val="006E6061"/>
    <w:rsid w:val="006E6B1E"/>
    <w:rsid w:val="006E7CE2"/>
    <w:rsid w:val="006F0AD2"/>
    <w:rsid w:val="006F129F"/>
    <w:rsid w:val="006F27AD"/>
    <w:rsid w:val="006F35C8"/>
    <w:rsid w:val="006F4BA4"/>
    <w:rsid w:val="006F6069"/>
    <w:rsid w:val="006F6A26"/>
    <w:rsid w:val="007036E6"/>
    <w:rsid w:val="007044D7"/>
    <w:rsid w:val="00705C10"/>
    <w:rsid w:val="00705E99"/>
    <w:rsid w:val="007075B0"/>
    <w:rsid w:val="00707BEC"/>
    <w:rsid w:val="0071062C"/>
    <w:rsid w:val="00710D65"/>
    <w:rsid w:val="00712CD0"/>
    <w:rsid w:val="007155BF"/>
    <w:rsid w:val="00717567"/>
    <w:rsid w:val="007213FD"/>
    <w:rsid w:val="007218E8"/>
    <w:rsid w:val="00724478"/>
    <w:rsid w:val="00724A18"/>
    <w:rsid w:val="0072536B"/>
    <w:rsid w:val="00726219"/>
    <w:rsid w:val="00727EB0"/>
    <w:rsid w:val="00727FB1"/>
    <w:rsid w:val="00731AEE"/>
    <w:rsid w:val="00732257"/>
    <w:rsid w:val="00732451"/>
    <w:rsid w:val="007332DB"/>
    <w:rsid w:val="00733B0C"/>
    <w:rsid w:val="00733B11"/>
    <w:rsid w:val="0073636A"/>
    <w:rsid w:val="00736925"/>
    <w:rsid w:val="00737906"/>
    <w:rsid w:val="0074079B"/>
    <w:rsid w:val="00741BC9"/>
    <w:rsid w:val="00741FDB"/>
    <w:rsid w:val="0074218C"/>
    <w:rsid w:val="007421AB"/>
    <w:rsid w:val="00742867"/>
    <w:rsid w:val="00743398"/>
    <w:rsid w:val="0074436E"/>
    <w:rsid w:val="00745466"/>
    <w:rsid w:val="00750C7D"/>
    <w:rsid w:val="0075124A"/>
    <w:rsid w:val="0075335D"/>
    <w:rsid w:val="0075409B"/>
    <w:rsid w:val="007565FD"/>
    <w:rsid w:val="007579F4"/>
    <w:rsid w:val="00761378"/>
    <w:rsid w:val="00762AC4"/>
    <w:rsid w:val="00763D97"/>
    <w:rsid w:val="00764133"/>
    <w:rsid w:val="00765B93"/>
    <w:rsid w:val="007674FC"/>
    <w:rsid w:val="0077072C"/>
    <w:rsid w:val="0077087F"/>
    <w:rsid w:val="00772C1F"/>
    <w:rsid w:val="00775DFD"/>
    <w:rsid w:val="00777AC5"/>
    <w:rsid w:val="0078015B"/>
    <w:rsid w:val="00782260"/>
    <w:rsid w:val="007825F5"/>
    <w:rsid w:val="00782DF5"/>
    <w:rsid w:val="00783DAA"/>
    <w:rsid w:val="00783F1D"/>
    <w:rsid w:val="007845E2"/>
    <w:rsid w:val="00786B63"/>
    <w:rsid w:val="0078779C"/>
    <w:rsid w:val="00790DAF"/>
    <w:rsid w:val="00791502"/>
    <w:rsid w:val="007925C9"/>
    <w:rsid w:val="0079331F"/>
    <w:rsid w:val="0079428A"/>
    <w:rsid w:val="007945F8"/>
    <w:rsid w:val="00794C4B"/>
    <w:rsid w:val="007965F7"/>
    <w:rsid w:val="00797409"/>
    <w:rsid w:val="007A18E2"/>
    <w:rsid w:val="007A265D"/>
    <w:rsid w:val="007A2F37"/>
    <w:rsid w:val="007A4222"/>
    <w:rsid w:val="007A53B3"/>
    <w:rsid w:val="007A5CD9"/>
    <w:rsid w:val="007A6EE1"/>
    <w:rsid w:val="007A733A"/>
    <w:rsid w:val="007A7E7F"/>
    <w:rsid w:val="007B2A03"/>
    <w:rsid w:val="007B3E63"/>
    <w:rsid w:val="007B4314"/>
    <w:rsid w:val="007B4B73"/>
    <w:rsid w:val="007B6BC0"/>
    <w:rsid w:val="007C14BA"/>
    <w:rsid w:val="007C2B48"/>
    <w:rsid w:val="007C3DC7"/>
    <w:rsid w:val="007C3F89"/>
    <w:rsid w:val="007C53E6"/>
    <w:rsid w:val="007C5764"/>
    <w:rsid w:val="007C5F7C"/>
    <w:rsid w:val="007C66F1"/>
    <w:rsid w:val="007C6C7E"/>
    <w:rsid w:val="007C79AF"/>
    <w:rsid w:val="007D0B2F"/>
    <w:rsid w:val="007D2702"/>
    <w:rsid w:val="007D381D"/>
    <w:rsid w:val="007D3DCA"/>
    <w:rsid w:val="007D46A3"/>
    <w:rsid w:val="007D5FA3"/>
    <w:rsid w:val="007D71DB"/>
    <w:rsid w:val="007D7B46"/>
    <w:rsid w:val="007E2C8C"/>
    <w:rsid w:val="007E3023"/>
    <w:rsid w:val="007E3387"/>
    <w:rsid w:val="007E459A"/>
    <w:rsid w:val="007E531F"/>
    <w:rsid w:val="007E56D7"/>
    <w:rsid w:val="007E79D1"/>
    <w:rsid w:val="007E7D96"/>
    <w:rsid w:val="007F0B83"/>
    <w:rsid w:val="007F1847"/>
    <w:rsid w:val="007F21E8"/>
    <w:rsid w:val="007F2F1A"/>
    <w:rsid w:val="007F4B17"/>
    <w:rsid w:val="007F56FE"/>
    <w:rsid w:val="00800302"/>
    <w:rsid w:val="00800E4C"/>
    <w:rsid w:val="008010B3"/>
    <w:rsid w:val="00801364"/>
    <w:rsid w:val="0080190B"/>
    <w:rsid w:val="00803AF7"/>
    <w:rsid w:val="0080409D"/>
    <w:rsid w:val="00804FBC"/>
    <w:rsid w:val="00805442"/>
    <w:rsid w:val="00805901"/>
    <w:rsid w:val="00805924"/>
    <w:rsid w:val="0080661D"/>
    <w:rsid w:val="00810443"/>
    <w:rsid w:val="008107C7"/>
    <w:rsid w:val="0081268D"/>
    <w:rsid w:val="008166F1"/>
    <w:rsid w:val="0081709E"/>
    <w:rsid w:val="00821F3B"/>
    <w:rsid w:val="00822445"/>
    <w:rsid w:val="00822D93"/>
    <w:rsid w:val="00823AAB"/>
    <w:rsid w:val="00825B1F"/>
    <w:rsid w:val="00825FA1"/>
    <w:rsid w:val="00826462"/>
    <w:rsid w:val="00826A78"/>
    <w:rsid w:val="00826D10"/>
    <w:rsid w:val="00827430"/>
    <w:rsid w:val="008303A2"/>
    <w:rsid w:val="00830DB5"/>
    <w:rsid w:val="00831594"/>
    <w:rsid w:val="0083179D"/>
    <w:rsid w:val="008328B4"/>
    <w:rsid w:val="00833C46"/>
    <w:rsid w:val="008346CD"/>
    <w:rsid w:val="00835F64"/>
    <w:rsid w:val="00836EAB"/>
    <w:rsid w:val="00840FAD"/>
    <w:rsid w:val="00842EB7"/>
    <w:rsid w:val="008438C9"/>
    <w:rsid w:val="00845242"/>
    <w:rsid w:val="00845FED"/>
    <w:rsid w:val="00850186"/>
    <w:rsid w:val="00850F5F"/>
    <w:rsid w:val="008511C1"/>
    <w:rsid w:val="008519C4"/>
    <w:rsid w:val="00851F31"/>
    <w:rsid w:val="00852CBC"/>
    <w:rsid w:val="008551B2"/>
    <w:rsid w:val="00855BAE"/>
    <w:rsid w:val="00856106"/>
    <w:rsid w:val="0085743D"/>
    <w:rsid w:val="008577EB"/>
    <w:rsid w:val="008600E4"/>
    <w:rsid w:val="0086033F"/>
    <w:rsid w:val="00861D63"/>
    <w:rsid w:val="00862CBA"/>
    <w:rsid w:val="00863909"/>
    <w:rsid w:val="0086493D"/>
    <w:rsid w:val="00864E90"/>
    <w:rsid w:val="008652D6"/>
    <w:rsid w:val="0086541D"/>
    <w:rsid w:val="00867AB8"/>
    <w:rsid w:val="00871593"/>
    <w:rsid w:val="00874135"/>
    <w:rsid w:val="00874ABE"/>
    <w:rsid w:val="008762A8"/>
    <w:rsid w:val="00876AFD"/>
    <w:rsid w:val="0087724B"/>
    <w:rsid w:val="008801DE"/>
    <w:rsid w:val="00880260"/>
    <w:rsid w:val="00880AF6"/>
    <w:rsid w:val="00880D10"/>
    <w:rsid w:val="00881FF6"/>
    <w:rsid w:val="008820B3"/>
    <w:rsid w:val="00882AE6"/>
    <w:rsid w:val="00883157"/>
    <w:rsid w:val="00892A31"/>
    <w:rsid w:val="008948CD"/>
    <w:rsid w:val="00894DD2"/>
    <w:rsid w:val="0089585A"/>
    <w:rsid w:val="008A2C48"/>
    <w:rsid w:val="008A3A52"/>
    <w:rsid w:val="008A4172"/>
    <w:rsid w:val="008A4691"/>
    <w:rsid w:val="008A526E"/>
    <w:rsid w:val="008A59C6"/>
    <w:rsid w:val="008A5D35"/>
    <w:rsid w:val="008A7126"/>
    <w:rsid w:val="008B1412"/>
    <w:rsid w:val="008B2EDD"/>
    <w:rsid w:val="008B36F4"/>
    <w:rsid w:val="008B4C3B"/>
    <w:rsid w:val="008B59EA"/>
    <w:rsid w:val="008B60DD"/>
    <w:rsid w:val="008B6140"/>
    <w:rsid w:val="008C0F05"/>
    <w:rsid w:val="008C1835"/>
    <w:rsid w:val="008C260D"/>
    <w:rsid w:val="008C48B8"/>
    <w:rsid w:val="008C4A8D"/>
    <w:rsid w:val="008C72CF"/>
    <w:rsid w:val="008C755A"/>
    <w:rsid w:val="008D338F"/>
    <w:rsid w:val="008D34BC"/>
    <w:rsid w:val="008D35E0"/>
    <w:rsid w:val="008D4997"/>
    <w:rsid w:val="008D504B"/>
    <w:rsid w:val="008D54CF"/>
    <w:rsid w:val="008D57E3"/>
    <w:rsid w:val="008D7C28"/>
    <w:rsid w:val="008E036C"/>
    <w:rsid w:val="008E0F7B"/>
    <w:rsid w:val="008E1864"/>
    <w:rsid w:val="008E1EED"/>
    <w:rsid w:val="008E2488"/>
    <w:rsid w:val="008E4633"/>
    <w:rsid w:val="008E54B4"/>
    <w:rsid w:val="008E5919"/>
    <w:rsid w:val="008E6B53"/>
    <w:rsid w:val="008F08D6"/>
    <w:rsid w:val="008F0EE6"/>
    <w:rsid w:val="008F139D"/>
    <w:rsid w:val="008F18D2"/>
    <w:rsid w:val="008F23D2"/>
    <w:rsid w:val="008F2CAA"/>
    <w:rsid w:val="008F428F"/>
    <w:rsid w:val="008F49A8"/>
    <w:rsid w:val="008F54C4"/>
    <w:rsid w:val="008F54E6"/>
    <w:rsid w:val="008F7CBF"/>
    <w:rsid w:val="00900238"/>
    <w:rsid w:val="00900E7A"/>
    <w:rsid w:val="009044AE"/>
    <w:rsid w:val="00907618"/>
    <w:rsid w:val="00907761"/>
    <w:rsid w:val="009105CA"/>
    <w:rsid w:val="00910957"/>
    <w:rsid w:val="00912132"/>
    <w:rsid w:val="00913FC1"/>
    <w:rsid w:val="00914C80"/>
    <w:rsid w:val="00915944"/>
    <w:rsid w:val="00915985"/>
    <w:rsid w:val="009167BD"/>
    <w:rsid w:val="0091687B"/>
    <w:rsid w:val="00916A48"/>
    <w:rsid w:val="00917207"/>
    <w:rsid w:val="00920932"/>
    <w:rsid w:val="00920CDE"/>
    <w:rsid w:val="009215FE"/>
    <w:rsid w:val="00921A67"/>
    <w:rsid w:val="009228A5"/>
    <w:rsid w:val="00924FB9"/>
    <w:rsid w:val="00926015"/>
    <w:rsid w:val="00926274"/>
    <w:rsid w:val="0092691A"/>
    <w:rsid w:val="00926A2D"/>
    <w:rsid w:val="00926B35"/>
    <w:rsid w:val="00930A83"/>
    <w:rsid w:val="00930BE5"/>
    <w:rsid w:val="00931D32"/>
    <w:rsid w:val="00931E65"/>
    <w:rsid w:val="00932C95"/>
    <w:rsid w:val="00935533"/>
    <w:rsid w:val="00935805"/>
    <w:rsid w:val="009364E3"/>
    <w:rsid w:val="00937EC8"/>
    <w:rsid w:val="00937F90"/>
    <w:rsid w:val="009405DF"/>
    <w:rsid w:val="009419C5"/>
    <w:rsid w:val="00942B49"/>
    <w:rsid w:val="00944564"/>
    <w:rsid w:val="00944629"/>
    <w:rsid w:val="00944BA2"/>
    <w:rsid w:val="00945807"/>
    <w:rsid w:val="00946242"/>
    <w:rsid w:val="00946DD9"/>
    <w:rsid w:val="0094748C"/>
    <w:rsid w:val="0094790F"/>
    <w:rsid w:val="00952204"/>
    <w:rsid w:val="00954943"/>
    <w:rsid w:val="009559CB"/>
    <w:rsid w:val="00957B13"/>
    <w:rsid w:val="00957B33"/>
    <w:rsid w:val="00960FC9"/>
    <w:rsid w:val="00962FCF"/>
    <w:rsid w:val="00963BC3"/>
    <w:rsid w:val="00963FF4"/>
    <w:rsid w:val="0096647B"/>
    <w:rsid w:val="009667E2"/>
    <w:rsid w:val="00966BB4"/>
    <w:rsid w:val="00967529"/>
    <w:rsid w:val="0097007F"/>
    <w:rsid w:val="00971004"/>
    <w:rsid w:val="00972DF8"/>
    <w:rsid w:val="00974DB3"/>
    <w:rsid w:val="0097519F"/>
    <w:rsid w:val="0097647A"/>
    <w:rsid w:val="0097783A"/>
    <w:rsid w:val="00980586"/>
    <w:rsid w:val="0098077E"/>
    <w:rsid w:val="00980E8A"/>
    <w:rsid w:val="00981CFD"/>
    <w:rsid w:val="00981E65"/>
    <w:rsid w:val="00983A71"/>
    <w:rsid w:val="00983E72"/>
    <w:rsid w:val="0098400A"/>
    <w:rsid w:val="0098439A"/>
    <w:rsid w:val="00984C60"/>
    <w:rsid w:val="00985268"/>
    <w:rsid w:val="009870D0"/>
    <w:rsid w:val="00987EA3"/>
    <w:rsid w:val="00990A72"/>
    <w:rsid w:val="00993F65"/>
    <w:rsid w:val="0099516D"/>
    <w:rsid w:val="00996846"/>
    <w:rsid w:val="00997120"/>
    <w:rsid w:val="009A08D0"/>
    <w:rsid w:val="009A11FF"/>
    <w:rsid w:val="009A2DC2"/>
    <w:rsid w:val="009A3BC8"/>
    <w:rsid w:val="009A3FB0"/>
    <w:rsid w:val="009A4B8D"/>
    <w:rsid w:val="009A4C80"/>
    <w:rsid w:val="009A57DC"/>
    <w:rsid w:val="009A7292"/>
    <w:rsid w:val="009B06DE"/>
    <w:rsid w:val="009B1143"/>
    <w:rsid w:val="009B1C09"/>
    <w:rsid w:val="009B35C9"/>
    <w:rsid w:val="009B38FA"/>
    <w:rsid w:val="009B583E"/>
    <w:rsid w:val="009B669E"/>
    <w:rsid w:val="009B66F0"/>
    <w:rsid w:val="009C04DC"/>
    <w:rsid w:val="009C0C74"/>
    <w:rsid w:val="009C2C5D"/>
    <w:rsid w:val="009C2D50"/>
    <w:rsid w:val="009C3585"/>
    <w:rsid w:val="009C6039"/>
    <w:rsid w:val="009C6093"/>
    <w:rsid w:val="009C64C8"/>
    <w:rsid w:val="009C6BEB"/>
    <w:rsid w:val="009C6F9C"/>
    <w:rsid w:val="009C734E"/>
    <w:rsid w:val="009C7B04"/>
    <w:rsid w:val="009D26A0"/>
    <w:rsid w:val="009D47E8"/>
    <w:rsid w:val="009D5AA0"/>
    <w:rsid w:val="009D5F37"/>
    <w:rsid w:val="009D66DF"/>
    <w:rsid w:val="009E2239"/>
    <w:rsid w:val="009E62D3"/>
    <w:rsid w:val="009E78AA"/>
    <w:rsid w:val="009F00A7"/>
    <w:rsid w:val="009F05FE"/>
    <w:rsid w:val="009F08CD"/>
    <w:rsid w:val="009F0BF7"/>
    <w:rsid w:val="009F1F9A"/>
    <w:rsid w:val="009F2408"/>
    <w:rsid w:val="009F2E6C"/>
    <w:rsid w:val="009F31B9"/>
    <w:rsid w:val="009F3658"/>
    <w:rsid w:val="009F5988"/>
    <w:rsid w:val="009F605D"/>
    <w:rsid w:val="009F6227"/>
    <w:rsid w:val="009F6CC9"/>
    <w:rsid w:val="00A012BF"/>
    <w:rsid w:val="00A012D0"/>
    <w:rsid w:val="00A02173"/>
    <w:rsid w:val="00A03324"/>
    <w:rsid w:val="00A0455E"/>
    <w:rsid w:val="00A046DF"/>
    <w:rsid w:val="00A04DCF"/>
    <w:rsid w:val="00A05B53"/>
    <w:rsid w:val="00A064C3"/>
    <w:rsid w:val="00A11EAB"/>
    <w:rsid w:val="00A1260A"/>
    <w:rsid w:val="00A12FB3"/>
    <w:rsid w:val="00A139B2"/>
    <w:rsid w:val="00A152A1"/>
    <w:rsid w:val="00A15357"/>
    <w:rsid w:val="00A17823"/>
    <w:rsid w:val="00A17D5A"/>
    <w:rsid w:val="00A2145E"/>
    <w:rsid w:val="00A2189C"/>
    <w:rsid w:val="00A21A27"/>
    <w:rsid w:val="00A21D04"/>
    <w:rsid w:val="00A23A9C"/>
    <w:rsid w:val="00A261D6"/>
    <w:rsid w:val="00A30B73"/>
    <w:rsid w:val="00A30CDB"/>
    <w:rsid w:val="00A30FCA"/>
    <w:rsid w:val="00A32021"/>
    <w:rsid w:val="00A34156"/>
    <w:rsid w:val="00A36B9C"/>
    <w:rsid w:val="00A37B67"/>
    <w:rsid w:val="00A37D9E"/>
    <w:rsid w:val="00A37F16"/>
    <w:rsid w:val="00A400CA"/>
    <w:rsid w:val="00A40D72"/>
    <w:rsid w:val="00A420DC"/>
    <w:rsid w:val="00A43229"/>
    <w:rsid w:val="00A44E6F"/>
    <w:rsid w:val="00A46963"/>
    <w:rsid w:val="00A474D1"/>
    <w:rsid w:val="00A47B26"/>
    <w:rsid w:val="00A47D86"/>
    <w:rsid w:val="00A5415F"/>
    <w:rsid w:val="00A553D9"/>
    <w:rsid w:val="00A57227"/>
    <w:rsid w:val="00A57D23"/>
    <w:rsid w:val="00A60012"/>
    <w:rsid w:val="00A606E3"/>
    <w:rsid w:val="00A62E83"/>
    <w:rsid w:val="00A6315E"/>
    <w:rsid w:val="00A63C19"/>
    <w:rsid w:val="00A641F2"/>
    <w:rsid w:val="00A6429E"/>
    <w:rsid w:val="00A64C94"/>
    <w:rsid w:val="00A6724A"/>
    <w:rsid w:val="00A67708"/>
    <w:rsid w:val="00A67E0E"/>
    <w:rsid w:val="00A70A76"/>
    <w:rsid w:val="00A72E25"/>
    <w:rsid w:val="00A72E72"/>
    <w:rsid w:val="00A72ED2"/>
    <w:rsid w:val="00A73DA0"/>
    <w:rsid w:val="00A7519A"/>
    <w:rsid w:val="00A766D4"/>
    <w:rsid w:val="00A76D3C"/>
    <w:rsid w:val="00A80848"/>
    <w:rsid w:val="00A80CF4"/>
    <w:rsid w:val="00A81EB3"/>
    <w:rsid w:val="00A8326B"/>
    <w:rsid w:val="00A832FD"/>
    <w:rsid w:val="00A83C67"/>
    <w:rsid w:val="00A84935"/>
    <w:rsid w:val="00A84C2B"/>
    <w:rsid w:val="00A8503F"/>
    <w:rsid w:val="00A86A41"/>
    <w:rsid w:val="00A877FE"/>
    <w:rsid w:val="00A90A3A"/>
    <w:rsid w:val="00A90F0C"/>
    <w:rsid w:val="00A929D8"/>
    <w:rsid w:val="00A93A77"/>
    <w:rsid w:val="00A93BCE"/>
    <w:rsid w:val="00A94314"/>
    <w:rsid w:val="00A9475B"/>
    <w:rsid w:val="00A974B9"/>
    <w:rsid w:val="00A97C06"/>
    <w:rsid w:val="00AA1E0B"/>
    <w:rsid w:val="00AA216E"/>
    <w:rsid w:val="00AA3A90"/>
    <w:rsid w:val="00AA53E4"/>
    <w:rsid w:val="00AA6618"/>
    <w:rsid w:val="00AA7012"/>
    <w:rsid w:val="00AA7CD2"/>
    <w:rsid w:val="00AB09F6"/>
    <w:rsid w:val="00AB27E0"/>
    <w:rsid w:val="00AB3583"/>
    <w:rsid w:val="00AB579C"/>
    <w:rsid w:val="00AB5C7B"/>
    <w:rsid w:val="00AB678A"/>
    <w:rsid w:val="00AB73EC"/>
    <w:rsid w:val="00AB7771"/>
    <w:rsid w:val="00AC13D5"/>
    <w:rsid w:val="00AC1FBA"/>
    <w:rsid w:val="00AC2D45"/>
    <w:rsid w:val="00AC376E"/>
    <w:rsid w:val="00AC3CE1"/>
    <w:rsid w:val="00AC3D65"/>
    <w:rsid w:val="00AC491C"/>
    <w:rsid w:val="00AC6B78"/>
    <w:rsid w:val="00AC737A"/>
    <w:rsid w:val="00AC79D7"/>
    <w:rsid w:val="00AC7E40"/>
    <w:rsid w:val="00AC7F9E"/>
    <w:rsid w:val="00AD13DF"/>
    <w:rsid w:val="00AD18A5"/>
    <w:rsid w:val="00AD3C15"/>
    <w:rsid w:val="00AD3CD4"/>
    <w:rsid w:val="00AD500B"/>
    <w:rsid w:val="00AD63AF"/>
    <w:rsid w:val="00AD7C72"/>
    <w:rsid w:val="00AE3F8C"/>
    <w:rsid w:val="00AE432F"/>
    <w:rsid w:val="00AE664C"/>
    <w:rsid w:val="00AE7183"/>
    <w:rsid w:val="00AE757B"/>
    <w:rsid w:val="00AE77B9"/>
    <w:rsid w:val="00AF003A"/>
    <w:rsid w:val="00AF04BA"/>
    <w:rsid w:val="00AF1162"/>
    <w:rsid w:val="00AF1C45"/>
    <w:rsid w:val="00AF2401"/>
    <w:rsid w:val="00AF40D1"/>
    <w:rsid w:val="00AF44B5"/>
    <w:rsid w:val="00AF4518"/>
    <w:rsid w:val="00AF4DB5"/>
    <w:rsid w:val="00AF5465"/>
    <w:rsid w:val="00AF6B5A"/>
    <w:rsid w:val="00B0157D"/>
    <w:rsid w:val="00B0172B"/>
    <w:rsid w:val="00B03D7F"/>
    <w:rsid w:val="00B04244"/>
    <w:rsid w:val="00B04938"/>
    <w:rsid w:val="00B04A8C"/>
    <w:rsid w:val="00B04E5E"/>
    <w:rsid w:val="00B1119D"/>
    <w:rsid w:val="00B11939"/>
    <w:rsid w:val="00B1290D"/>
    <w:rsid w:val="00B1403A"/>
    <w:rsid w:val="00B14A02"/>
    <w:rsid w:val="00B15028"/>
    <w:rsid w:val="00B152C1"/>
    <w:rsid w:val="00B169C4"/>
    <w:rsid w:val="00B16E08"/>
    <w:rsid w:val="00B1711B"/>
    <w:rsid w:val="00B17F82"/>
    <w:rsid w:val="00B20469"/>
    <w:rsid w:val="00B20BD6"/>
    <w:rsid w:val="00B21D40"/>
    <w:rsid w:val="00B23AFF"/>
    <w:rsid w:val="00B251A9"/>
    <w:rsid w:val="00B309B1"/>
    <w:rsid w:val="00B3490E"/>
    <w:rsid w:val="00B3579F"/>
    <w:rsid w:val="00B42A39"/>
    <w:rsid w:val="00B44F59"/>
    <w:rsid w:val="00B4505E"/>
    <w:rsid w:val="00B455C3"/>
    <w:rsid w:val="00B475B1"/>
    <w:rsid w:val="00B476A1"/>
    <w:rsid w:val="00B5165D"/>
    <w:rsid w:val="00B527E9"/>
    <w:rsid w:val="00B53C4D"/>
    <w:rsid w:val="00B54AC1"/>
    <w:rsid w:val="00B55276"/>
    <w:rsid w:val="00B552A6"/>
    <w:rsid w:val="00B55578"/>
    <w:rsid w:val="00B55660"/>
    <w:rsid w:val="00B55F74"/>
    <w:rsid w:val="00B56F2A"/>
    <w:rsid w:val="00B573C1"/>
    <w:rsid w:val="00B5784E"/>
    <w:rsid w:val="00B613AE"/>
    <w:rsid w:val="00B61A26"/>
    <w:rsid w:val="00B61E94"/>
    <w:rsid w:val="00B62FA0"/>
    <w:rsid w:val="00B63089"/>
    <w:rsid w:val="00B6363B"/>
    <w:rsid w:val="00B64185"/>
    <w:rsid w:val="00B64D4E"/>
    <w:rsid w:val="00B660D6"/>
    <w:rsid w:val="00B66A1C"/>
    <w:rsid w:val="00B74570"/>
    <w:rsid w:val="00B74917"/>
    <w:rsid w:val="00B74FE2"/>
    <w:rsid w:val="00B752C2"/>
    <w:rsid w:val="00B75370"/>
    <w:rsid w:val="00B75F9B"/>
    <w:rsid w:val="00B77207"/>
    <w:rsid w:val="00B81F89"/>
    <w:rsid w:val="00B8636B"/>
    <w:rsid w:val="00B865CE"/>
    <w:rsid w:val="00B86E05"/>
    <w:rsid w:val="00B9064F"/>
    <w:rsid w:val="00B90BF3"/>
    <w:rsid w:val="00B91218"/>
    <w:rsid w:val="00B91E6C"/>
    <w:rsid w:val="00B97B78"/>
    <w:rsid w:val="00B97D11"/>
    <w:rsid w:val="00BA0393"/>
    <w:rsid w:val="00BA052D"/>
    <w:rsid w:val="00BA2551"/>
    <w:rsid w:val="00BA2A60"/>
    <w:rsid w:val="00BA3015"/>
    <w:rsid w:val="00BA31F1"/>
    <w:rsid w:val="00BA4B72"/>
    <w:rsid w:val="00BA5281"/>
    <w:rsid w:val="00BA660F"/>
    <w:rsid w:val="00BA71BE"/>
    <w:rsid w:val="00BB0451"/>
    <w:rsid w:val="00BB27F6"/>
    <w:rsid w:val="00BB3009"/>
    <w:rsid w:val="00BB3658"/>
    <w:rsid w:val="00BB3770"/>
    <w:rsid w:val="00BB3A88"/>
    <w:rsid w:val="00BB42C6"/>
    <w:rsid w:val="00BB5BE0"/>
    <w:rsid w:val="00BB6F79"/>
    <w:rsid w:val="00BB75AF"/>
    <w:rsid w:val="00BC1010"/>
    <w:rsid w:val="00BC1969"/>
    <w:rsid w:val="00BC31C4"/>
    <w:rsid w:val="00BC47F4"/>
    <w:rsid w:val="00BC625F"/>
    <w:rsid w:val="00BD010E"/>
    <w:rsid w:val="00BD1A71"/>
    <w:rsid w:val="00BD3016"/>
    <w:rsid w:val="00BD4BDA"/>
    <w:rsid w:val="00BD5972"/>
    <w:rsid w:val="00BD7B38"/>
    <w:rsid w:val="00BD7E98"/>
    <w:rsid w:val="00BE2FAE"/>
    <w:rsid w:val="00BE327F"/>
    <w:rsid w:val="00BE51F4"/>
    <w:rsid w:val="00BE595D"/>
    <w:rsid w:val="00BE5A81"/>
    <w:rsid w:val="00BE5E1F"/>
    <w:rsid w:val="00BE7393"/>
    <w:rsid w:val="00BF05B7"/>
    <w:rsid w:val="00BF0846"/>
    <w:rsid w:val="00BF1B5A"/>
    <w:rsid w:val="00BF1BB6"/>
    <w:rsid w:val="00BF2A58"/>
    <w:rsid w:val="00BF346F"/>
    <w:rsid w:val="00BF4392"/>
    <w:rsid w:val="00BF4F9D"/>
    <w:rsid w:val="00BF54FA"/>
    <w:rsid w:val="00BF5EC8"/>
    <w:rsid w:val="00C010A1"/>
    <w:rsid w:val="00C0194D"/>
    <w:rsid w:val="00C0223A"/>
    <w:rsid w:val="00C038CC"/>
    <w:rsid w:val="00C054E2"/>
    <w:rsid w:val="00C05D80"/>
    <w:rsid w:val="00C07210"/>
    <w:rsid w:val="00C07F0B"/>
    <w:rsid w:val="00C115FE"/>
    <w:rsid w:val="00C1232C"/>
    <w:rsid w:val="00C12711"/>
    <w:rsid w:val="00C13474"/>
    <w:rsid w:val="00C1375D"/>
    <w:rsid w:val="00C13956"/>
    <w:rsid w:val="00C14C9A"/>
    <w:rsid w:val="00C14E8A"/>
    <w:rsid w:val="00C176AA"/>
    <w:rsid w:val="00C179EE"/>
    <w:rsid w:val="00C21EAF"/>
    <w:rsid w:val="00C21F26"/>
    <w:rsid w:val="00C238CF"/>
    <w:rsid w:val="00C245AF"/>
    <w:rsid w:val="00C24A8A"/>
    <w:rsid w:val="00C2613F"/>
    <w:rsid w:val="00C264F9"/>
    <w:rsid w:val="00C27003"/>
    <w:rsid w:val="00C2736B"/>
    <w:rsid w:val="00C27505"/>
    <w:rsid w:val="00C27AC4"/>
    <w:rsid w:val="00C304DA"/>
    <w:rsid w:val="00C3095F"/>
    <w:rsid w:val="00C3315A"/>
    <w:rsid w:val="00C33E85"/>
    <w:rsid w:val="00C34485"/>
    <w:rsid w:val="00C3570A"/>
    <w:rsid w:val="00C36159"/>
    <w:rsid w:val="00C3708B"/>
    <w:rsid w:val="00C40352"/>
    <w:rsid w:val="00C40BEF"/>
    <w:rsid w:val="00C41192"/>
    <w:rsid w:val="00C42C77"/>
    <w:rsid w:val="00C430A9"/>
    <w:rsid w:val="00C448EF"/>
    <w:rsid w:val="00C4643C"/>
    <w:rsid w:val="00C46D4C"/>
    <w:rsid w:val="00C50916"/>
    <w:rsid w:val="00C50AD7"/>
    <w:rsid w:val="00C52943"/>
    <w:rsid w:val="00C52B92"/>
    <w:rsid w:val="00C52DAC"/>
    <w:rsid w:val="00C55E98"/>
    <w:rsid w:val="00C55FED"/>
    <w:rsid w:val="00C57834"/>
    <w:rsid w:val="00C604E9"/>
    <w:rsid w:val="00C617E8"/>
    <w:rsid w:val="00C62A7B"/>
    <w:rsid w:val="00C6344D"/>
    <w:rsid w:val="00C63712"/>
    <w:rsid w:val="00C63F01"/>
    <w:rsid w:val="00C64875"/>
    <w:rsid w:val="00C675AC"/>
    <w:rsid w:val="00C67677"/>
    <w:rsid w:val="00C67CE7"/>
    <w:rsid w:val="00C700F3"/>
    <w:rsid w:val="00C71906"/>
    <w:rsid w:val="00C73261"/>
    <w:rsid w:val="00C7585C"/>
    <w:rsid w:val="00C75BC7"/>
    <w:rsid w:val="00C768EC"/>
    <w:rsid w:val="00C76ED9"/>
    <w:rsid w:val="00C7769D"/>
    <w:rsid w:val="00C800D4"/>
    <w:rsid w:val="00C8056F"/>
    <w:rsid w:val="00C85989"/>
    <w:rsid w:val="00C866DC"/>
    <w:rsid w:val="00C879BA"/>
    <w:rsid w:val="00C924F5"/>
    <w:rsid w:val="00C92D2C"/>
    <w:rsid w:val="00C93488"/>
    <w:rsid w:val="00C9357B"/>
    <w:rsid w:val="00C976B7"/>
    <w:rsid w:val="00C97DBA"/>
    <w:rsid w:val="00CA134A"/>
    <w:rsid w:val="00CA590F"/>
    <w:rsid w:val="00CA5D9C"/>
    <w:rsid w:val="00CA6D71"/>
    <w:rsid w:val="00CA6DB0"/>
    <w:rsid w:val="00CB00B4"/>
    <w:rsid w:val="00CB04C9"/>
    <w:rsid w:val="00CB0689"/>
    <w:rsid w:val="00CB3187"/>
    <w:rsid w:val="00CB4AAA"/>
    <w:rsid w:val="00CB4AD2"/>
    <w:rsid w:val="00CB4C98"/>
    <w:rsid w:val="00CB5BCC"/>
    <w:rsid w:val="00CB6D85"/>
    <w:rsid w:val="00CC1368"/>
    <w:rsid w:val="00CC1642"/>
    <w:rsid w:val="00CC1766"/>
    <w:rsid w:val="00CC3116"/>
    <w:rsid w:val="00CC3145"/>
    <w:rsid w:val="00CC3A36"/>
    <w:rsid w:val="00CC3AA7"/>
    <w:rsid w:val="00CC4F3B"/>
    <w:rsid w:val="00CC5A00"/>
    <w:rsid w:val="00CC633A"/>
    <w:rsid w:val="00CC636F"/>
    <w:rsid w:val="00CC71C6"/>
    <w:rsid w:val="00CD0B7B"/>
    <w:rsid w:val="00CD191C"/>
    <w:rsid w:val="00CD21D8"/>
    <w:rsid w:val="00CD25A4"/>
    <w:rsid w:val="00CD2815"/>
    <w:rsid w:val="00CD3AAF"/>
    <w:rsid w:val="00CD6382"/>
    <w:rsid w:val="00CD710F"/>
    <w:rsid w:val="00CE1326"/>
    <w:rsid w:val="00CE16B9"/>
    <w:rsid w:val="00CE24A4"/>
    <w:rsid w:val="00CE2C02"/>
    <w:rsid w:val="00CE573D"/>
    <w:rsid w:val="00CE6C9C"/>
    <w:rsid w:val="00CF1933"/>
    <w:rsid w:val="00CF1F41"/>
    <w:rsid w:val="00CF309E"/>
    <w:rsid w:val="00CF3841"/>
    <w:rsid w:val="00CF3AC8"/>
    <w:rsid w:val="00CF5086"/>
    <w:rsid w:val="00CF5EEA"/>
    <w:rsid w:val="00CF6954"/>
    <w:rsid w:val="00CF7F83"/>
    <w:rsid w:val="00D01E8F"/>
    <w:rsid w:val="00D02610"/>
    <w:rsid w:val="00D044CD"/>
    <w:rsid w:val="00D04515"/>
    <w:rsid w:val="00D0619A"/>
    <w:rsid w:val="00D06943"/>
    <w:rsid w:val="00D071C1"/>
    <w:rsid w:val="00D10854"/>
    <w:rsid w:val="00D116E8"/>
    <w:rsid w:val="00D12843"/>
    <w:rsid w:val="00D13323"/>
    <w:rsid w:val="00D13EE7"/>
    <w:rsid w:val="00D14DBE"/>
    <w:rsid w:val="00D1660F"/>
    <w:rsid w:val="00D16674"/>
    <w:rsid w:val="00D20F39"/>
    <w:rsid w:val="00D2272B"/>
    <w:rsid w:val="00D236BF"/>
    <w:rsid w:val="00D260F5"/>
    <w:rsid w:val="00D27E18"/>
    <w:rsid w:val="00D3233F"/>
    <w:rsid w:val="00D32A4C"/>
    <w:rsid w:val="00D33299"/>
    <w:rsid w:val="00D34526"/>
    <w:rsid w:val="00D34D02"/>
    <w:rsid w:val="00D350D0"/>
    <w:rsid w:val="00D36614"/>
    <w:rsid w:val="00D36F3B"/>
    <w:rsid w:val="00D37A5F"/>
    <w:rsid w:val="00D40307"/>
    <w:rsid w:val="00D40DD7"/>
    <w:rsid w:val="00D40E4B"/>
    <w:rsid w:val="00D42CE8"/>
    <w:rsid w:val="00D4370E"/>
    <w:rsid w:val="00D4607C"/>
    <w:rsid w:val="00D4647A"/>
    <w:rsid w:val="00D46603"/>
    <w:rsid w:val="00D50BD1"/>
    <w:rsid w:val="00D50C51"/>
    <w:rsid w:val="00D51C40"/>
    <w:rsid w:val="00D525DE"/>
    <w:rsid w:val="00D55235"/>
    <w:rsid w:val="00D55534"/>
    <w:rsid w:val="00D56D87"/>
    <w:rsid w:val="00D6410E"/>
    <w:rsid w:val="00D6718A"/>
    <w:rsid w:val="00D67BEE"/>
    <w:rsid w:val="00D7254B"/>
    <w:rsid w:val="00D72B1B"/>
    <w:rsid w:val="00D73B38"/>
    <w:rsid w:val="00D75B59"/>
    <w:rsid w:val="00D769DA"/>
    <w:rsid w:val="00D76A5B"/>
    <w:rsid w:val="00D76D78"/>
    <w:rsid w:val="00D802BC"/>
    <w:rsid w:val="00D813A2"/>
    <w:rsid w:val="00D81B38"/>
    <w:rsid w:val="00D83B7A"/>
    <w:rsid w:val="00D85035"/>
    <w:rsid w:val="00D85446"/>
    <w:rsid w:val="00D85665"/>
    <w:rsid w:val="00D8705A"/>
    <w:rsid w:val="00D91F35"/>
    <w:rsid w:val="00D92FAD"/>
    <w:rsid w:val="00D938CE"/>
    <w:rsid w:val="00D9430B"/>
    <w:rsid w:val="00D9495C"/>
    <w:rsid w:val="00D974C1"/>
    <w:rsid w:val="00D97AAD"/>
    <w:rsid w:val="00D97B7C"/>
    <w:rsid w:val="00DA2450"/>
    <w:rsid w:val="00DA2A4D"/>
    <w:rsid w:val="00DA3682"/>
    <w:rsid w:val="00DA3726"/>
    <w:rsid w:val="00DA3A77"/>
    <w:rsid w:val="00DA3AB6"/>
    <w:rsid w:val="00DA405A"/>
    <w:rsid w:val="00DA4A8E"/>
    <w:rsid w:val="00DA4F75"/>
    <w:rsid w:val="00DA508D"/>
    <w:rsid w:val="00DA7CA3"/>
    <w:rsid w:val="00DB0CB7"/>
    <w:rsid w:val="00DB1851"/>
    <w:rsid w:val="00DB449A"/>
    <w:rsid w:val="00DB460F"/>
    <w:rsid w:val="00DB4CA2"/>
    <w:rsid w:val="00DB703D"/>
    <w:rsid w:val="00DB742E"/>
    <w:rsid w:val="00DC06E9"/>
    <w:rsid w:val="00DC0B00"/>
    <w:rsid w:val="00DC0C7A"/>
    <w:rsid w:val="00DC0DD5"/>
    <w:rsid w:val="00DC1F8E"/>
    <w:rsid w:val="00DC41BA"/>
    <w:rsid w:val="00DC616D"/>
    <w:rsid w:val="00DC7094"/>
    <w:rsid w:val="00DC7629"/>
    <w:rsid w:val="00DD2127"/>
    <w:rsid w:val="00DD240A"/>
    <w:rsid w:val="00DD2FE8"/>
    <w:rsid w:val="00DD368B"/>
    <w:rsid w:val="00DD4CE2"/>
    <w:rsid w:val="00DD5BA8"/>
    <w:rsid w:val="00DD6DC8"/>
    <w:rsid w:val="00DE03BC"/>
    <w:rsid w:val="00DE1280"/>
    <w:rsid w:val="00DE13E0"/>
    <w:rsid w:val="00DE3345"/>
    <w:rsid w:val="00DE454E"/>
    <w:rsid w:val="00DF1034"/>
    <w:rsid w:val="00DF1275"/>
    <w:rsid w:val="00DF1AA2"/>
    <w:rsid w:val="00DF22A4"/>
    <w:rsid w:val="00DF471B"/>
    <w:rsid w:val="00DF4DE1"/>
    <w:rsid w:val="00DF71BD"/>
    <w:rsid w:val="00DF77B1"/>
    <w:rsid w:val="00E0004F"/>
    <w:rsid w:val="00E00A5D"/>
    <w:rsid w:val="00E0201C"/>
    <w:rsid w:val="00E03CD7"/>
    <w:rsid w:val="00E04EE8"/>
    <w:rsid w:val="00E06C4F"/>
    <w:rsid w:val="00E06F06"/>
    <w:rsid w:val="00E07C1B"/>
    <w:rsid w:val="00E11D39"/>
    <w:rsid w:val="00E16FDB"/>
    <w:rsid w:val="00E17FFE"/>
    <w:rsid w:val="00E218BE"/>
    <w:rsid w:val="00E2192C"/>
    <w:rsid w:val="00E22DE1"/>
    <w:rsid w:val="00E23205"/>
    <w:rsid w:val="00E24FFE"/>
    <w:rsid w:val="00E25E85"/>
    <w:rsid w:val="00E31574"/>
    <w:rsid w:val="00E33187"/>
    <w:rsid w:val="00E33C53"/>
    <w:rsid w:val="00E341E4"/>
    <w:rsid w:val="00E349CB"/>
    <w:rsid w:val="00E370BD"/>
    <w:rsid w:val="00E3718E"/>
    <w:rsid w:val="00E37E8C"/>
    <w:rsid w:val="00E37EE2"/>
    <w:rsid w:val="00E40FB2"/>
    <w:rsid w:val="00E41A12"/>
    <w:rsid w:val="00E46838"/>
    <w:rsid w:val="00E472FA"/>
    <w:rsid w:val="00E474F4"/>
    <w:rsid w:val="00E535E5"/>
    <w:rsid w:val="00E53F50"/>
    <w:rsid w:val="00E54F04"/>
    <w:rsid w:val="00E5628B"/>
    <w:rsid w:val="00E567F7"/>
    <w:rsid w:val="00E569F9"/>
    <w:rsid w:val="00E576A5"/>
    <w:rsid w:val="00E57722"/>
    <w:rsid w:val="00E62DEF"/>
    <w:rsid w:val="00E62E3A"/>
    <w:rsid w:val="00E6356E"/>
    <w:rsid w:val="00E6388C"/>
    <w:rsid w:val="00E63DC2"/>
    <w:rsid w:val="00E641EB"/>
    <w:rsid w:val="00E6540E"/>
    <w:rsid w:val="00E65678"/>
    <w:rsid w:val="00E6578F"/>
    <w:rsid w:val="00E66572"/>
    <w:rsid w:val="00E66E1E"/>
    <w:rsid w:val="00E710A2"/>
    <w:rsid w:val="00E748BF"/>
    <w:rsid w:val="00E74952"/>
    <w:rsid w:val="00E77C53"/>
    <w:rsid w:val="00E839BE"/>
    <w:rsid w:val="00E843A9"/>
    <w:rsid w:val="00E85E1E"/>
    <w:rsid w:val="00E85F28"/>
    <w:rsid w:val="00E90F98"/>
    <w:rsid w:val="00E91988"/>
    <w:rsid w:val="00E9237F"/>
    <w:rsid w:val="00E93398"/>
    <w:rsid w:val="00E9342C"/>
    <w:rsid w:val="00E93983"/>
    <w:rsid w:val="00E946C3"/>
    <w:rsid w:val="00E96B5E"/>
    <w:rsid w:val="00E96C45"/>
    <w:rsid w:val="00EA1504"/>
    <w:rsid w:val="00EA21CC"/>
    <w:rsid w:val="00EA360E"/>
    <w:rsid w:val="00EA4196"/>
    <w:rsid w:val="00EA6E90"/>
    <w:rsid w:val="00EA71A5"/>
    <w:rsid w:val="00EA78C5"/>
    <w:rsid w:val="00EB0554"/>
    <w:rsid w:val="00EB150A"/>
    <w:rsid w:val="00EB1555"/>
    <w:rsid w:val="00EB2A6C"/>
    <w:rsid w:val="00EB3420"/>
    <w:rsid w:val="00EB4406"/>
    <w:rsid w:val="00EB71DB"/>
    <w:rsid w:val="00EC03BB"/>
    <w:rsid w:val="00EC3595"/>
    <w:rsid w:val="00EC39DB"/>
    <w:rsid w:val="00EC4BC3"/>
    <w:rsid w:val="00EC68DA"/>
    <w:rsid w:val="00EC6F86"/>
    <w:rsid w:val="00EC73EB"/>
    <w:rsid w:val="00EC7418"/>
    <w:rsid w:val="00ED1A23"/>
    <w:rsid w:val="00ED2BB5"/>
    <w:rsid w:val="00ED3468"/>
    <w:rsid w:val="00ED48D5"/>
    <w:rsid w:val="00ED48ED"/>
    <w:rsid w:val="00ED4DCF"/>
    <w:rsid w:val="00ED597A"/>
    <w:rsid w:val="00EE08BF"/>
    <w:rsid w:val="00EE0E18"/>
    <w:rsid w:val="00EE1163"/>
    <w:rsid w:val="00EE151E"/>
    <w:rsid w:val="00EE1F50"/>
    <w:rsid w:val="00EE2AA2"/>
    <w:rsid w:val="00EE2B92"/>
    <w:rsid w:val="00EE2EFF"/>
    <w:rsid w:val="00EE33FD"/>
    <w:rsid w:val="00EE4BD2"/>
    <w:rsid w:val="00EE4CB0"/>
    <w:rsid w:val="00EE51F1"/>
    <w:rsid w:val="00EE5552"/>
    <w:rsid w:val="00EE7DFE"/>
    <w:rsid w:val="00EF3318"/>
    <w:rsid w:val="00EF36F6"/>
    <w:rsid w:val="00EF4A8C"/>
    <w:rsid w:val="00EF4D28"/>
    <w:rsid w:val="00EF532A"/>
    <w:rsid w:val="00EF5622"/>
    <w:rsid w:val="00EF58F4"/>
    <w:rsid w:val="00EF5EC8"/>
    <w:rsid w:val="00EF721C"/>
    <w:rsid w:val="00EF7396"/>
    <w:rsid w:val="00EF764F"/>
    <w:rsid w:val="00F02929"/>
    <w:rsid w:val="00F034EA"/>
    <w:rsid w:val="00F036E4"/>
    <w:rsid w:val="00F0563E"/>
    <w:rsid w:val="00F10A2A"/>
    <w:rsid w:val="00F13266"/>
    <w:rsid w:val="00F132A6"/>
    <w:rsid w:val="00F13640"/>
    <w:rsid w:val="00F13781"/>
    <w:rsid w:val="00F1483B"/>
    <w:rsid w:val="00F14EE6"/>
    <w:rsid w:val="00F15177"/>
    <w:rsid w:val="00F15326"/>
    <w:rsid w:val="00F15B47"/>
    <w:rsid w:val="00F20389"/>
    <w:rsid w:val="00F2146B"/>
    <w:rsid w:val="00F231B4"/>
    <w:rsid w:val="00F23F27"/>
    <w:rsid w:val="00F24561"/>
    <w:rsid w:val="00F24745"/>
    <w:rsid w:val="00F24D04"/>
    <w:rsid w:val="00F2580D"/>
    <w:rsid w:val="00F25868"/>
    <w:rsid w:val="00F2709F"/>
    <w:rsid w:val="00F2740C"/>
    <w:rsid w:val="00F30207"/>
    <w:rsid w:val="00F31AED"/>
    <w:rsid w:val="00F338C5"/>
    <w:rsid w:val="00F34502"/>
    <w:rsid w:val="00F357FF"/>
    <w:rsid w:val="00F359D8"/>
    <w:rsid w:val="00F373BA"/>
    <w:rsid w:val="00F37A25"/>
    <w:rsid w:val="00F41996"/>
    <w:rsid w:val="00F4210F"/>
    <w:rsid w:val="00F442E7"/>
    <w:rsid w:val="00F44648"/>
    <w:rsid w:val="00F449C3"/>
    <w:rsid w:val="00F452D6"/>
    <w:rsid w:val="00F4557F"/>
    <w:rsid w:val="00F456E9"/>
    <w:rsid w:val="00F46F55"/>
    <w:rsid w:val="00F477F9"/>
    <w:rsid w:val="00F50793"/>
    <w:rsid w:val="00F50977"/>
    <w:rsid w:val="00F50C73"/>
    <w:rsid w:val="00F5142B"/>
    <w:rsid w:val="00F51C39"/>
    <w:rsid w:val="00F54CB3"/>
    <w:rsid w:val="00F559E1"/>
    <w:rsid w:val="00F560D7"/>
    <w:rsid w:val="00F561F3"/>
    <w:rsid w:val="00F565B8"/>
    <w:rsid w:val="00F56D2A"/>
    <w:rsid w:val="00F56F48"/>
    <w:rsid w:val="00F5709D"/>
    <w:rsid w:val="00F5717A"/>
    <w:rsid w:val="00F577C8"/>
    <w:rsid w:val="00F6153C"/>
    <w:rsid w:val="00F626CD"/>
    <w:rsid w:val="00F62809"/>
    <w:rsid w:val="00F629BB"/>
    <w:rsid w:val="00F636A9"/>
    <w:rsid w:val="00F6388D"/>
    <w:rsid w:val="00F65058"/>
    <w:rsid w:val="00F656E7"/>
    <w:rsid w:val="00F65FCC"/>
    <w:rsid w:val="00F7000A"/>
    <w:rsid w:val="00F70FFD"/>
    <w:rsid w:val="00F71090"/>
    <w:rsid w:val="00F716EA"/>
    <w:rsid w:val="00F76669"/>
    <w:rsid w:val="00F77384"/>
    <w:rsid w:val="00F77552"/>
    <w:rsid w:val="00F81968"/>
    <w:rsid w:val="00F81E61"/>
    <w:rsid w:val="00F84D89"/>
    <w:rsid w:val="00F84EF5"/>
    <w:rsid w:val="00F855B6"/>
    <w:rsid w:val="00F85A03"/>
    <w:rsid w:val="00F85BF2"/>
    <w:rsid w:val="00F86A3E"/>
    <w:rsid w:val="00F86D6C"/>
    <w:rsid w:val="00F90EB6"/>
    <w:rsid w:val="00F92B6D"/>
    <w:rsid w:val="00F930D3"/>
    <w:rsid w:val="00F94CAC"/>
    <w:rsid w:val="00F9532D"/>
    <w:rsid w:val="00F95D56"/>
    <w:rsid w:val="00F96B1C"/>
    <w:rsid w:val="00FA1E8A"/>
    <w:rsid w:val="00FA2715"/>
    <w:rsid w:val="00FA3888"/>
    <w:rsid w:val="00FA4D42"/>
    <w:rsid w:val="00FA56CC"/>
    <w:rsid w:val="00FA5A84"/>
    <w:rsid w:val="00FA62C8"/>
    <w:rsid w:val="00FA67E3"/>
    <w:rsid w:val="00FB09AE"/>
    <w:rsid w:val="00FB0A6B"/>
    <w:rsid w:val="00FB1EF3"/>
    <w:rsid w:val="00FB2921"/>
    <w:rsid w:val="00FB5592"/>
    <w:rsid w:val="00FB5D84"/>
    <w:rsid w:val="00FB764E"/>
    <w:rsid w:val="00FB7BDD"/>
    <w:rsid w:val="00FC0648"/>
    <w:rsid w:val="00FC43F0"/>
    <w:rsid w:val="00FC6B7D"/>
    <w:rsid w:val="00FC799D"/>
    <w:rsid w:val="00FC7DF5"/>
    <w:rsid w:val="00FD0D11"/>
    <w:rsid w:val="00FD288E"/>
    <w:rsid w:val="00FD2A8A"/>
    <w:rsid w:val="00FD3989"/>
    <w:rsid w:val="00FD3AB0"/>
    <w:rsid w:val="00FD419E"/>
    <w:rsid w:val="00FD6A86"/>
    <w:rsid w:val="00FD716D"/>
    <w:rsid w:val="00FD75A4"/>
    <w:rsid w:val="00FD7BCE"/>
    <w:rsid w:val="00FE0B9C"/>
    <w:rsid w:val="00FE1F66"/>
    <w:rsid w:val="00FE3CC3"/>
    <w:rsid w:val="00FE4B67"/>
    <w:rsid w:val="00FE607E"/>
    <w:rsid w:val="00FE63CB"/>
    <w:rsid w:val="00FE6A7A"/>
    <w:rsid w:val="00FE767A"/>
    <w:rsid w:val="00FF07B3"/>
    <w:rsid w:val="00FF1F3A"/>
    <w:rsid w:val="00FF235C"/>
    <w:rsid w:val="00FF3C95"/>
    <w:rsid w:val="00FF4488"/>
    <w:rsid w:val="00FF4A03"/>
    <w:rsid w:val="00FF4B42"/>
    <w:rsid w:val="00FF5749"/>
    <w:rsid w:val="00FF589C"/>
    <w:rsid w:val="00FF5D9A"/>
    <w:rsid w:val="00FF614B"/>
    <w:rsid w:val="00FF6995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FBCEF"/>
  <w15:chartTrackingRefBased/>
  <w15:docId w15:val="{3A53B25B-DD8C-408C-996A-93B327A8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E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6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C91"/>
  </w:style>
  <w:style w:type="paragraph" w:styleId="Footer">
    <w:name w:val="footer"/>
    <w:basedOn w:val="Normal"/>
    <w:link w:val="FooterChar"/>
    <w:uiPriority w:val="99"/>
    <w:unhideWhenUsed/>
    <w:rsid w:val="0012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C91"/>
  </w:style>
  <w:style w:type="paragraph" w:styleId="BodyText">
    <w:name w:val="Body Text"/>
    <w:basedOn w:val="Normal"/>
    <w:link w:val="BodyTextChar"/>
    <w:uiPriority w:val="1"/>
    <w:qFormat/>
    <w:rsid w:val="00A600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60012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492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Le Van Sinh</cp:lastModifiedBy>
  <cp:revision>3</cp:revision>
  <dcterms:created xsi:type="dcterms:W3CDTF">2021-05-12T02:45:00Z</dcterms:created>
  <dcterms:modified xsi:type="dcterms:W3CDTF">2025-11-27T09:33:00Z</dcterms:modified>
</cp:coreProperties>
</file>